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70" w:rsidRPr="005F3250" w:rsidRDefault="005F3250" w:rsidP="005F3250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На основу </w:t>
      </w:r>
      <w:r w:rsidR="00F05114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члана 38. </w:t>
      </w:r>
      <w:r w:rsidR="00E252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E252C5">
        <w:rPr>
          <w:rStyle w:val="Strong"/>
          <w:rFonts w:ascii="Times New Roman" w:hAnsi="Times New Roman" w:cs="Times New Roman"/>
          <w:b w:val="0"/>
          <w:sz w:val="24"/>
          <w:szCs w:val="24"/>
        </w:rPr>
        <w:t>с</w:t>
      </w:r>
      <w:r w:rsidR="007712D1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тав</w:t>
      </w:r>
      <w:proofErr w:type="gramEnd"/>
      <w:r w:rsidR="007712D1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1. </w:t>
      </w:r>
      <w:proofErr w:type="gramStart"/>
      <w:r w:rsidR="007712D1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="007712D1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2. </w:t>
      </w:r>
      <w:r w:rsidR="00F05114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Закона о пловидби и лукама на унутрашњим водама  („</w:t>
      </w:r>
      <w:r w:rsidR="007712D1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Службени гласник РС”, број 73/10, 121/</w:t>
      </w:r>
      <w:r w:rsidR="00F05114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12,  </w:t>
      </w:r>
      <w:hyperlink r:id="rId8" w:history="1">
        <w:r w:rsidR="00F05114" w:rsidRPr="000F18A1">
          <w:rPr>
            <w:rStyle w:val="Strong"/>
            <w:rFonts w:ascii="Times New Roman" w:hAnsi="Times New Roman" w:cs="Times New Roman"/>
            <w:b w:val="0"/>
            <w:sz w:val="24"/>
            <w:szCs w:val="24"/>
          </w:rPr>
          <w:t>1</w:t>
        </w:r>
        <w:r w:rsidR="007712D1" w:rsidRPr="000F18A1">
          <w:rPr>
            <w:rStyle w:val="Strong"/>
            <w:rFonts w:ascii="Times New Roman" w:hAnsi="Times New Roman" w:cs="Times New Roman"/>
            <w:b w:val="0"/>
            <w:sz w:val="24"/>
            <w:szCs w:val="24"/>
          </w:rPr>
          <w:t>8/</w:t>
        </w:r>
        <w:r w:rsidR="00F05114" w:rsidRPr="000F18A1">
          <w:rPr>
            <w:rStyle w:val="Strong"/>
            <w:rFonts w:ascii="Times New Roman" w:hAnsi="Times New Roman" w:cs="Times New Roman"/>
            <w:b w:val="0"/>
            <w:sz w:val="24"/>
            <w:szCs w:val="24"/>
          </w:rPr>
          <w:t>15</w:t>
        </w:r>
      </w:hyperlink>
      <w:r w:rsidR="00F05114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hyperlink r:id="rId9" w:history="1">
        <w:r w:rsidR="007712D1" w:rsidRPr="000F18A1">
          <w:rPr>
            <w:rStyle w:val="Strong"/>
            <w:rFonts w:ascii="Times New Roman" w:hAnsi="Times New Roman" w:cs="Times New Roman"/>
            <w:b w:val="0"/>
            <w:sz w:val="24"/>
            <w:szCs w:val="24"/>
          </w:rPr>
          <w:t>96/</w:t>
        </w:r>
        <w:r w:rsidR="00F05114" w:rsidRPr="000F18A1">
          <w:rPr>
            <w:rStyle w:val="Strong"/>
            <w:rFonts w:ascii="Times New Roman" w:hAnsi="Times New Roman" w:cs="Times New Roman"/>
            <w:b w:val="0"/>
            <w:sz w:val="24"/>
            <w:szCs w:val="24"/>
          </w:rPr>
          <w:t>15</w:t>
        </w:r>
      </w:hyperlink>
      <w:r w:rsidR="00C0734E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7712D1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–</w:t>
      </w:r>
      <w:r w:rsidR="00F05114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др</w:t>
      </w:r>
      <w:r w:rsidR="007712D1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="00F05114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закон,  </w:t>
      </w:r>
      <w:hyperlink r:id="rId10" w:history="1">
        <w:r w:rsidR="007712D1" w:rsidRPr="000F18A1">
          <w:rPr>
            <w:rStyle w:val="Strong"/>
            <w:rFonts w:ascii="Times New Roman" w:hAnsi="Times New Roman" w:cs="Times New Roman"/>
            <w:b w:val="0"/>
            <w:sz w:val="24"/>
            <w:szCs w:val="24"/>
          </w:rPr>
          <w:t>92/</w:t>
        </w:r>
        <w:r w:rsidR="00F05114" w:rsidRPr="000F18A1">
          <w:rPr>
            <w:rStyle w:val="Strong"/>
            <w:rFonts w:ascii="Times New Roman" w:hAnsi="Times New Roman" w:cs="Times New Roman"/>
            <w:b w:val="0"/>
            <w:sz w:val="24"/>
            <w:szCs w:val="24"/>
          </w:rPr>
          <w:t>16</w:t>
        </w:r>
      </w:hyperlink>
      <w:r w:rsidR="00F05114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hyperlink r:id="rId11" w:history="1">
        <w:r w:rsidR="007712D1" w:rsidRPr="000F18A1">
          <w:rPr>
            <w:rStyle w:val="Strong"/>
            <w:rFonts w:ascii="Times New Roman" w:hAnsi="Times New Roman" w:cs="Times New Roman"/>
            <w:b w:val="0"/>
            <w:sz w:val="24"/>
            <w:szCs w:val="24"/>
          </w:rPr>
          <w:t>104/</w:t>
        </w:r>
        <w:r w:rsidR="00F05114" w:rsidRPr="000F18A1">
          <w:rPr>
            <w:rStyle w:val="Strong"/>
            <w:rFonts w:ascii="Times New Roman" w:hAnsi="Times New Roman" w:cs="Times New Roman"/>
            <w:b w:val="0"/>
            <w:sz w:val="24"/>
            <w:szCs w:val="24"/>
          </w:rPr>
          <w:t>16</w:t>
        </w:r>
      </w:hyperlink>
      <w:r w:rsidR="00C0734E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7712D1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–</w:t>
      </w:r>
      <w:r w:rsidR="00F05114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др</w:t>
      </w:r>
      <w:r w:rsidR="007712D1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="00F05114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закон, </w:t>
      </w:r>
      <w:hyperlink r:id="rId12" w:history="1">
        <w:r w:rsidR="007712D1" w:rsidRPr="000F18A1">
          <w:rPr>
            <w:rStyle w:val="Strong"/>
            <w:rFonts w:ascii="Times New Roman" w:hAnsi="Times New Roman" w:cs="Times New Roman"/>
            <w:b w:val="0"/>
            <w:sz w:val="24"/>
            <w:szCs w:val="24"/>
          </w:rPr>
          <w:t>113/</w:t>
        </w:r>
        <w:r w:rsidR="00F05114" w:rsidRPr="000F18A1">
          <w:rPr>
            <w:rStyle w:val="Strong"/>
            <w:rFonts w:ascii="Times New Roman" w:hAnsi="Times New Roman" w:cs="Times New Roman"/>
            <w:b w:val="0"/>
            <w:sz w:val="24"/>
            <w:szCs w:val="24"/>
          </w:rPr>
          <w:t>17</w:t>
        </w:r>
      </w:hyperlink>
      <w:r w:rsidR="00C0734E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7712D1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–</w:t>
      </w:r>
      <w:r w:rsidR="00F05114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др</w:t>
      </w:r>
      <w:r w:rsidR="007712D1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="00F05114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закон, </w:t>
      </w:r>
      <w:hyperlink r:id="rId13" w:history="1">
        <w:r w:rsidR="00F05114" w:rsidRPr="000F18A1">
          <w:rPr>
            <w:rStyle w:val="Strong"/>
            <w:rFonts w:ascii="Times New Roman" w:hAnsi="Times New Roman" w:cs="Times New Roman"/>
            <w:b w:val="0"/>
            <w:sz w:val="24"/>
            <w:szCs w:val="24"/>
          </w:rPr>
          <w:t>41/2018</w:t>
        </w:r>
      </w:hyperlink>
      <w:r w:rsidR="00C749A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hyperlink r:id="rId14" w:history="1">
        <w:r w:rsidR="007712D1" w:rsidRPr="000F18A1">
          <w:rPr>
            <w:rStyle w:val="Strong"/>
            <w:rFonts w:ascii="Times New Roman" w:hAnsi="Times New Roman" w:cs="Times New Roman"/>
            <w:b w:val="0"/>
            <w:sz w:val="24"/>
            <w:szCs w:val="24"/>
          </w:rPr>
          <w:t>95/</w:t>
        </w:r>
        <w:r w:rsidR="00F05114" w:rsidRPr="000F18A1">
          <w:rPr>
            <w:rStyle w:val="Strong"/>
            <w:rFonts w:ascii="Times New Roman" w:hAnsi="Times New Roman" w:cs="Times New Roman"/>
            <w:b w:val="0"/>
            <w:sz w:val="24"/>
            <w:szCs w:val="24"/>
          </w:rPr>
          <w:t>18</w:t>
        </w:r>
      </w:hyperlink>
      <w:r w:rsidR="00C0734E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7712D1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–</w:t>
      </w:r>
      <w:r w:rsidR="00F05114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др</w:t>
      </w:r>
      <w:r w:rsidR="007712D1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="00BF601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F601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з</w:t>
      </w:r>
      <w:r w:rsidR="00BF601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акон, </w:t>
      </w:r>
      <w:hyperlink r:id="rId15" w:history="1">
        <w:r w:rsidR="00C749A7">
          <w:rPr>
            <w:rStyle w:val="Strong"/>
            <w:rFonts w:ascii="Times New Roman" w:hAnsi="Times New Roman" w:cs="Times New Roman"/>
            <w:b w:val="0"/>
            <w:sz w:val="24"/>
            <w:szCs w:val="24"/>
          </w:rPr>
          <w:t>37/</w:t>
        </w:r>
        <w:r w:rsidR="00F05114" w:rsidRPr="000F18A1">
          <w:rPr>
            <w:rStyle w:val="Strong"/>
            <w:rFonts w:ascii="Times New Roman" w:hAnsi="Times New Roman" w:cs="Times New Roman"/>
            <w:b w:val="0"/>
            <w:sz w:val="24"/>
            <w:szCs w:val="24"/>
          </w:rPr>
          <w:t>19</w:t>
        </w:r>
      </w:hyperlink>
      <w:r w:rsidR="00C0734E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7712D1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–</w:t>
      </w:r>
      <w:r w:rsidR="00F05114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др</w:t>
      </w:r>
      <w:r w:rsidR="007712D1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="00F05114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F6018">
        <w:rPr>
          <w:rStyle w:val="Strong"/>
          <w:rFonts w:ascii="Times New Roman" w:hAnsi="Times New Roman" w:cs="Times New Roman"/>
          <w:b w:val="0"/>
          <w:sz w:val="24"/>
          <w:szCs w:val="24"/>
        </w:rPr>
        <w:t>з</w:t>
      </w:r>
      <w:r w:rsidR="00F05114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акон</w:t>
      </w:r>
      <w:r w:rsidR="00BF601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749A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и </w:t>
      </w:r>
      <w:r w:rsidR="00BF601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9/20</w:t>
      </w:r>
      <w:r w:rsidR="00F05114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),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члана 146. </w:t>
      </w:r>
      <w:proofErr w:type="gram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став</w:t>
      </w:r>
      <w:proofErr w:type="gram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. 1. Закона о планирању и изградњи („Службени гласник РС</w:t>
      </w:r>
      <w:r w:rsidR="00C0734E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“, бр.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72/19, 81/19 </w:t>
      </w:r>
      <w:r w:rsidR="00C0734E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– исправка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64/10 – одлука УС, 24/11, 121/12, 42/13 – одлука УС РС, </w:t>
      </w:r>
      <w:r w:rsidR="00C0734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50/13 – </w:t>
      </w:r>
      <w:proofErr w:type="gramStart"/>
      <w:r w:rsidR="00C0734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одлука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УС</w:t>
      </w:r>
      <w:proofErr w:type="gram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РС, 98/13 – одлука У</w:t>
      </w:r>
      <w:r w:rsidR="00C0734E">
        <w:rPr>
          <w:rStyle w:val="Strong"/>
          <w:rFonts w:ascii="Times New Roman" w:hAnsi="Times New Roman" w:cs="Times New Roman"/>
          <w:b w:val="0"/>
          <w:sz w:val="24"/>
          <w:szCs w:val="24"/>
        </w:rPr>
        <w:t>С,</w:t>
      </w:r>
      <w:r w:rsidR="00BF601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132/14, 145/14, 83/18, 31/19,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37/19 – др. </w:t>
      </w:r>
      <w:r w:rsidR="00C749A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з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акон</w:t>
      </w:r>
      <w:r w:rsidR="00BF601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C749A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и </w:t>
      </w:r>
      <w:r w:rsidR="00BF601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9/20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)</w:t>
      </w:r>
      <w:r w:rsidR="00C0734E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05114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члана 32. </w:t>
      </w:r>
      <w:proofErr w:type="gramStart"/>
      <w:r w:rsidR="00F05114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став</w:t>
      </w:r>
      <w:proofErr w:type="gramEnd"/>
      <w:r w:rsidR="00F05114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1. </w:t>
      </w:r>
      <w:proofErr w:type="gramStart"/>
      <w:r w:rsidR="00F05114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тачка</w:t>
      </w:r>
      <w:proofErr w:type="gramEnd"/>
      <w:r w:rsidR="00F05114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6. Закона о локалној самоуправи („Сл</w:t>
      </w:r>
      <w:r w:rsidR="007712D1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ужбени</w:t>
      </w:r>
      <w:r w:rsidR="00F05114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гласник РС“, број 129/</w:t>
      </w:r>
      <w:r w:rsidR="00C0734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07, </w:t>
      </w:r>
      <w:r w:rsidR="003C4A0D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83/</w:t>
      </w:r>
      <w:r w:rsidR="00F05114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14 </w:t>
      </w:r>
      <w:r w:rsidR="003C4A0D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–</w:t>
      </w:r>
      <w:r w:rsidR="00F05114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др</w:t>
      </w:r>
      <w:r w:rsidR="003C4A0D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="00F05114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закон, </w:t>
      </w:r>
      <w:hyperlink r:id="rId16" w:history="1">
        <w:r w:rsidR="00F05114" w:rsidRPr="000F18A1">
          <w:rPr>
            <w:rStyle w:val="Strong"/>
            <w:rFonts w:ascii="Times New Roman" w:hAnsi="Times New Roman" w:cs="Times New Roman"/>
            <w:b w:val="0"/>
            <w:sz w:val="24"/>
            <w:szCs w:val="24"/>
          </w:rPr>
          <w:t>10</w:t>
        </w:r>
        <w:r w:rsidR="003C4A0D" w:rsidRPr="000F18A1">
          <w:rPr>
            <w:rStyle w:val="Strong"/>
            <w:rFonts w:ascii="Times New Roman" w:hAnsi="Times New Roman" w:cs="Times New Roman"/>
            <w:b w:val="0"/>
            <w:sz w:val="24"/>
            <w:szCs w:val="24"/>
          </w:rPr>
          <w:t>1/</w:t>
        </w:r>
        <w:r w:rsidR="00F05114" w:rsidRPr="000F18A1">
          <w:rPr>
            <w:rStyle w:val="Strong"/>
            <w:rFonts w:ascii="Times New Roman" w:hAnsi="Times New Roman" w:cs="Times New Roman"/>
            <w:b w:val="0"/>
            <w:sz w:val="24"/>
            <w:szCs w:val="24"/>
          </w:rPr>
          <w:t>16</w:t>
        </w:r>
      </w:hyperlink>
      <w:r w:rsidR="00C0734E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3C4A0D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–</w:t>
      </w:r>
      <w:r w:rsidR="00F05114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др</w:t>
      </w:r>
      <w:r w:rsidR="003C4A0D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="00F05114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закон и </w:t>
      </w:r>
      <w:hyperlink r:id="rId17" w:history="1">
        <w:r w:rsidR="003C4A0D" w:rsidRPr="000F18A1">
          <w:rPr>
            <w:rStyle w:val="Strong"/>
            <w:rFonts w:ascii="Times New Roman" w:hAnsi="Times New Roman" w:cs="Times New Roman"/>
            <w:b w:val="0"/>
            <w:sz w:val="24"/>
            <w:szCs w:val="24"/>
          </w:rPr>
          <w:t>47/</w:t>
        </w:r>
        <w:r w:rsidR="00F05114" w:rsidRPr="000F18A1">
          <w:rPr>
            <w:rStyle w:val="Strong"/>
            <w:rFonts w:ascii="Times New Roman" w:hAnsi="Times New Roman" w:cs="Times New Roman"/>
            <w:b w:val="0"/>
            <w:sz w:val="24"/>
            <w:szCs w:val="24"/>
          </w:rPr>
          <w:t>18</w:t>
        </w:r>
      </w:hyperlink>
      <w:r w:rsidR="003C4A0D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)</w:t>
      </w:r>
      <w:r w:rsidR="00C0734E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F05114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и члана </w:t>
      </w:r>
      <w:r w:rsidR="003C4A0D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40. </w:t>
      </w:r>
      <w:proofErr w:type="gramStart"/>
      <w:r w:rsidR="003C4A0D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став</w:t>
      </w:r>
      <w:proofErr w:type="gramEnd"/>
      <w:r w:rsidR="003C4A0D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1. </w:t>
      </w:r>
      <w:proofErr w:type="gramStart"/>
      <w:r w:rsidR="003C4A0D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тачка</w:t>
      </w:r>
      <w:proofErr w:type="gramEnd"/>
      <w:r w:rsidR="003C4A0D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7. </w:t>
      </w:r>
      <w:r w:rsidR="00F05114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Статута општине Инђија (''Службени лист општине Инђија'', бр</w:t>
      </w:r>
      <w:r w:rsidR="00DF0A99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.</w:t>
      </w:r>
      <w:r w:rsidR="00DF0A9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5/</w:t>
      </w:r>
      <w:r w:rsidR="00F05114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19),</w:t>
      </w:r>
      <w:r w:rsidR="003C4A0D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а по претходно прибављеној сагласности </w:t>
      </w:r>
      <w:r w:rsidR="00F05114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Министарства грађевинарства, саобраћаја и инфраструктуре Републике Србије,</w:t>
      </w:r>
      <w:r w:rsidR="00BF601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Сектор за водни саобраћај и безбедност пловидбе</w:t>
      </w:r>
      <w:proofErr w:type="gramStart"/>
      <w:r w:rsidR="00C749A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, </w:t>
      </w:r>
      <w:r w:rsidR="00BF601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број</w:t>
      </w:r>
      <w:proofErr w:type="gramEnd"/>
      <w:r w:rsidR="00BF601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342-01-01334/2019-06 од 27. маја 2020. године, </w:t>
      </w:r>
    </w:p>
    <w:p w:rsidR="00F05114" w:rsidRPr="001D0F67" w:rsidRDefault="00F05114" w:rsidP="00B85702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Скупштина општине Инђија, на седници одржаној дана </w:t>
      </w:r>
      <w:r w:rsidR="003F60F9">
        <w:rPr>
          <w:rStyle w:val="Strong"/>
          <w:rFonts w:ascii="Times New Roman" w:hAnsi="Times New Roman" w:cs="Times New Roman"/>
          <w:b w:val="0"/>
          <w:sz w:val="24"/>
          <w:szCs w:val="24"/>
        </w:rPr>
        <w:t>02.09.</w:t>
      </w:r>
      <w:r w:rsidR="003F60F9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2020. </w:t>
      </w:r>
      <w:proofErr w:type="gramStart"/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године</w:t>
      </w:r>
      <w:proofErr w:type="gramEnd"/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, донела</w:t>
      </w:r>
      <w:r w:rsidR="001D0F6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је </w:t>
      </w:r>
    </w:p>
    <w:p w:rsidR="00C245F9" w:rsidRPr="000F18A1" w:rsidRDefault="00C245F9" w:rsidP="007A6CD7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3C4A0D" w:rsidRPr="000F18A1" w:rsidRDefault="003C4A0D" w:rsidP="00646EDE">
      <w:pPr>
        <w:pStyle w:val="NoSpacing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0F18A1">
        <w:rPr>
          <w:rStyle w:val="Strong"/>
          <w:rFonts w:ascii="Times New Roman" w:hAnsi="Times New Roman" w:cs="Times New Roman"/>
          <w:sz w:val="24"/>
          <w:szCs w:val="24"/>
        </w:rPr>
        <w:t xml:space="preserve">ОДЛУКУ </w:t>
      </w:r>
    </w:p>
    <w:p w:rsidR="00BC3EF6" w:rsidRDefault="003C4A0D" w:rsidP="00646EDE">
      <w:pPr>
        <w:pStyle w:val="NoSpacing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0F18A1">
        <w:rPr>
          <w:rStyle w:val="Strong"/>
          <w:rFonts w:ascii="Times New Roman" w:hAnsi="Times New Roman" w:cs="Times New Roman"/>
          <w:sz w:val="24"/>
          <w:szCs w:val="24"/>
        </w:rPr>
        <w:t xml:space="preserve">О </w:t>
      </w:r>
      <w:r w:rsidR="00BC3EF6">
        <w:rPr>
          <w:rStyle w:val="Strong"/>
          <w:rFonts w:ascii="Times New Roman" w:hAnsi="Times New Roman" w:cs="Times New Roman"/>
          <w:sz w:val="24"/>
          <w:szCs w:val="24"/>
        </w:rPr>
        <w:t xml:space="preserve">ОДРЕЂИВАЊУ ДЕЛОВА ОБАЛЕ И ВОДНОГ ПРОСТОРА  </w:t>
      </w:r>
    </w:p>
    <w:p w:rsidR="00BC3EF6" w:rsidRDefault="00BC3EF6" w:rsidP="00646EDE">
      <w:pPr>
        <w:pStyle w:val="NoSpacing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 xml:space="preserve">НА ТЕРИТОРИЈИ ОПШТИНЕ ИНЂИЈА </w:t>
      </w:r>
    </w:p>
    <w:p w:rsidR="00BC3EF6" w:rsidRDefault="00BC3EF6" w:rsidP="00646EDE">
      <w:pPr>
        <w:pStyle w:val="NoSpacing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 xml:space="preserve">НА КОЈИМА СЕ МОГУ ПОСТАВЉАТИ ПЛУТАЈУЋИ ОБЈЕКТИ  </w:t>
      </w:r>
    </w:p>
    <w:p w:rsidR="003C4A0D" w:rsidRDefault="003C4A0D" w:rsidP="003C4A0D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9D6CFE" w:rsidRPr="000F18A1" w:rsidRDefault="009D6CFE" w:rsidP="003C4A0D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8F5DDC" w:rsidRPr="009D6CFE" w:rsidRDefault="00781AE6" w:rsidP="009D6CFE">
      <w:pPr>
        <w:pStyle w:val="NoSpacing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 xml:space="preserve">I </w:t>
      </w:r>
      <w:r w:rsidR="009D6CFE" w:rsidRPr="009D6CFE">
        <w:rPr>
          <w:rStyle w:val="Strong"/>
          <w:rFonts w:ascii="Times New Roman" w:hAnsi="Times New Roman" w:cs="Times New Roman"/>
          <w:sz w:val="24"/>
          <w:szCs w:val="24"/>
        </w:rPr>
        <w:t xml:space="preserve">ОПШТЕ ОДРЕДБЕ </w:t>
      </w:r>
    </w:p>
    <w:p w:rsidR="00B21F1D" w:rsidRPr="000F18A1" w:rsidRDefault="00D25F1B" w:rsidP="00B21F1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8A1">
        <w:rPr>
          <w:rStyle w:val="Strong"/>
          <w:rFonts w:ascii="Times New Roman" w:hAnsi="Times New Roman" w:cs="Times New Roman"/>
          <w:sz w:val="24"/>
          <w:szCs w:val="24"/>
        </w:rPr>
        <w:t>Члан 1.</w:t>
      </w:r>
    </w:p>
    <w:p w:rsidR="003C4A0D" w:rsidRDefault="00F05114" w:rsidP="00AD488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F18A1">
        <w:rPr>
          <w:rFonts w:ascii="Times New Roman" w:hAnsi="Times New Roman" w:cs="Times New Roman"/>
          <w:sz w:val="24"/>
          <w:szCs w:val="24"/>
          <w:lang w:val="sr-Cyrl-CS"/>
        </w:rPr>
        <w:t xml:space="preserve">Овом Одлуком </w:t>
      </w:r>
      <w:r w:rsidR="005B4653">
        <w:rPr>
          <w:rFonts w:ascii="Times New Roman" w:hAnsi="Times New Roman" w:cs="Times New Roman"/>
          <w:sz w:val="24"/>
          <w:szCs w:val="24"/>
        </w:rPr>
        <w:t>одређуј</w:t>
      </w:r>
      <w:r w:rsidR="005B465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DC0964">
        <w:rPr>
          <w:rFonts w:ascii="Times New Roman" w:hAnsi="Times New Roman" w:cs="Times New Roman"/>
          <w:sz w:val="24"/>
          <w:szCs w:val="24"/>
        </w:rPr>
        <w:t xml:space="preserve"> се</w:t>
      </w:r>
      <w:r w:rsidR="003239A7">
        <w:rPr>
          <w:rFonts w:ascii="Times New Roman" w:hAnsi="Times New Roman" w:cs="Times New Roman"/>
          <w:sz w:val="24"/>
          <w:szCs w:val="24"/>
        </w:rPr>
        <w:t xml:space="preserve"> делови обале и водног простора реке Дунав и другим природним и вештачким водотоцима </w:t>
      </w:r>
      <w:r w:rsidRPr="000F18A1">
        <w:rPr>
          <w:rFonts w:ascii="Times New Roman" w:hAnsi="Times New Roman" w:cs="Times New Roman"/>
          <w:sz w:val="24"/>
          <w:szCs w:val="24"/>
          <w:lang w:val="sr-Cyrl-CS"/>
        </w:rPr>
        <w:t>и акумулацијама на подручју општине Инђија</w:t>
      </w:r>
      <w:r w:rsidR="003365D0">
        <w:rPr>
          <w:rFonts w:ascii="Times New Roman" w:hAnsi="Times New Roman" w:cs="Times New Roman"/>
          <w:sz w:val="24"/>
          <w:szCs w:val="24"/>
        </w:rPr>
        <w:t xml:space="preserve">, </w:t>
      </w:r>
      <w:r w:rsidRPr="000F18A1">
        <w:rPr>
          <w:rFonts w:ascii="Times New Roman" w:hAnsi="Times New Roman" w:cs="Times New Roman"/>
          <w:sz w:val="24"/>
          <w:szCs w:val="24"/>
          <w:lang w:val="sr-Cyrl-CS"/>
        </w:rPr>
        <w:t xml:space="preserve"> на којим се могу</w:t>
      </w:r>
      <w:r w:rsidR="00E55239">
        <w:rPr>
          <w:rFonts w:ascii="Times New Roman" w:hAnsi="Times New Roman" w:cs="Times New Roman"/>
          <w:sz w:val="24"/>
          <w:szCs w:val="24"/>
          <w:lang w:val="sr-Cyrl-CS"/>
        </w:rPr>
        <w:t xml:space="preserve"> постављати плутајући објекти, услови и начин постављања и уклањања плутајућих објеката, обавезе власника плутајућих објеката, </w:t>
      </w:r>
      <w:r w:rsidR="006354EB">
        <w:rPr>
          <w:rFonts w:ascii="Times New Roman" w:hAnsi="Times New Roman" w:cs="Times New Roman"/>
          <w:sz w:val="24"/>
          <w:szCs w:val="24"/>
          <w:lang w:val="sr-Cyrl-CS"/>
        </w:rPr>
        <w:t xml:space="preserve"> одређују се </w:t>
      </w:r>
      <w:r w:rsidR="00DC0964" w:rsidRPr="00FE20FF">
        <w:rPr>
          <w:rFonts w:ascii="Times New Roman" w:hAnsi="Times New Roman" w:cs="Times New Roman"/>
          <w:sz w:val="24"/>
          <w:szCs w:val="24"/>
        </w:rPr>
        <w:t>површине за извлачење и стационирање</w:t>
      </w:r>
      <w:r w:rsidR="00632BAE">
        <w:rPr>
          <w:rFonts w:ascii="Times New Roman" w:hAnsi="Times New Roman" w:cs="Times New Roman"/>
          <w:sz w:val="24"/>
          <w:szCs w:val="24"/>
        </w:rPr>
        <w:t xml:space="preserve"> </w:t>
      </w:r>
      <w:r w:rsidR="00DF0A99">
        <w:rPr>
          <w:rFonts w:ascii="Times New Roman" w:hAnsi="Times New Roman" w:cs="Times New Roman"/>
          <w:sz w:val="24"/>
          <w:szCs w:val="24"/>
          <w:lang w:val="sr-Cyrl-RS"/>
        </w:rPr>
        <w:t xml:space="preserve">плутајућих објеката и </w:t>
      </w:r>
      <w:r w:rsidR="00632BAE">
        <w:rPr>
          <w:rFonts w:ascii="Times New Roman" w:hAnsi="Times New Roman" w:cs="Times New Roman"/>
          <w:sz w:val="24"/>
          <w:szCs w:val="24"/>
        </w:rPr>
        <w:t xml:space="preserve">пловила, </w:t>
      </w:r>
      <w:r w:rsidR="00B21F1D" w:rsidRPr="00FE20FF">
        <w:rPr>
          <w:rFonts w:ascii="Times New Roman" w:hAnsi="Times New Roman" w:cs="Times New Roman"/>
          <w:sz w:val="24"/>
          <w:szCs w:val="24"/>
          <w:lang w:val="sr-Cyrl-CS"/>
        </w:rPr>
        <w:t>као и вршење надзора над применом одлуке.</w:t>
      </w:r>
    </w:p>
    <w:p w:rsidR="00632BAE" w:rsidRDefault="00632BAE" w:rsidP="00AD488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4A0D" w:rsidRPr="004572BF" w:rsidRDefault="004572BF" w:rsidP="004572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2BF">
        <w:rPr>
          <w:rFonts w:ascii="Times New Roman" w:hAnsi="Times New Roman" w:cs="Times New Roman"/>
          <w:b/>
          <w:sz w:val="24"/>
          <w:szCs w:val="24"/>
        </w:rPr>
        <w:t xml:space="preserve">Члан 2. </w:t>
      </w:r>
    </w:p>
    <w:p w:rsidR="006354EB" w:rsidRDefault="006354EB" w:rsidP="006354EB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ab/>
      </w:r>
      <w:r w:rsidRPr="006354EB">
        <w:rPr>
          <w:rStyle w:val="Strong"/>
          <w:rFonts w:ascii="Times New Roman" w:hAnsi="Times New Roman" w:cs="Times New Roman"/>
          <w:b w:val="0"/>
          <w:sz w:val="24"/>
          <w:szCs w:val="24"/>
        </w:rPr>
        <w:t>Плутајући објекти који се у складу са овом одлуком могу поставити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на одређеном делу обале и водног простора на територији општине Инђија су:</w:t>
      </w:r>
    </w:p>
    <w:p w:rsidR="008D7153" w:rsidRDefault="008D7153" w:rsidP="008D7153">
      <w:pPr>
        <w:pStyle w:val="NoSpacing"/>
        <w:numPr>
          <w:ilvl w:val="0"/>
          <w:numId w:val="15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угоститељски објекат на води;</w:t>
      </w:r>
    </w:p>
    <w:p w:rsidR="008D7153" w:rsidRDefault="008D7153" w:rsidP="008D7153">
      <w:pPr>
        <w:pStyle w:val="NoSpacing"/>
        <w:numPr>
          <w:ilvl w:val="0"/>
          <w:numId w:val="15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понтон за потребе спортског клуба на води;</w:t>
      </w:r>
    </w:p>
    <w:p w:rsidR="008D7153" w:rsidRDefault="008D7153" w:rsidP="008D7153">
      <w:pPr>
        <w:pStyle w:val="NoSpacing"/>
        <w:numPr>
          <w:ilvl w:val="0"/>
          <w:numId w:val="15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понтон за потребе привезишта за чамце;</w:t>
      </w:r>
    </w:p>
    <w:p w:rsidR="008D7153" w:rsidRDefault="009D6CFE" w:rsidP="008D7153">
      <w:pPr>
        <w:pStyle w:val="NoSpacing"/>
        <w:numPr>
          <w:ilvl w:val="0"/>
          <w:numId w:val="15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сплав</w:t>
      </w:r>
      <w:proofErr w:type="gram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кућица. </w:t>
      </w:r>
    </w:p>
    <w:p w:rsidR="006354EB" w:rsidRDefault="006354EB" w:rsidP="009D6CFE">
      <w:pPr>
        <w:pStyle w:val="NoSpacing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9D6CFE" w:rsidRDefault="009D6CFE" w:rsidP="009D6CFE">
      <w:pPr>
        <w:pStyle w:val="NoSpacing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9D6CFE" w:rsidRPr="009D6CFE" w:rsidRDefault="00781AE6" w:rsidP="009D6CF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 xml:space="preserve">II </w:t>
      </w:r>
      <w:r w:rsidR="009D6CFE" w:rsidRPr="009D6CFE">
        <w:rPr>
          <w:rStyle w:val="Strong"/>
          <w:rFonts w:ascii="Times New Roman" w:hAnsi="Times New Roman" w:cs="Times New Roman"/>
          <w:sz w:val="24"/>
          <w:szCs w:val="24"/>
        </w:rPr>
        <w:t xml:space="preserve">ОДРЕЂИВАЊЕ ДЕЛОВА ОБАЛЕ И ВОДНОГ ПРОСТОРА ЗА ПОСТАВЉАЊЕ ПЛУТАЈУЋИХ ОБЈЕКАТА </w:t>
      </w:r>
    </w:p>
    <w:p w:rsidR="008F5DDC" w:rsidRPr="000F18A1" w:rsidRDefault="008F5DDC" w:rsidP="007A6C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5DDC" w:rsidRPr="000F18A1" w:rsidRDefault="00117E70" w:rsidP="00AE5B3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8A1">
        <w:rPr>
          <w:rStyle w:val="Strong"/>
          <w:rFonts w:ascii="Times New Roman" w:hAnsi="Times New Roman" w:cs="Times New Roman"/>
          <w:sz w:val="24"/>
          <w:szCs w:val="24"/>
        </w:rPr>
        <w:t xml:space="preserve">Члан </w:t>
      </w:r>
      <w:r w:rsidR="009D6CFE">
        <w:rPr>
          <w:rStyle w:val="Strong"/>
          <w:rFonts w:ascii="Times New Roman" w:hAnsi="Times New Roman" w:cs="Times New Roman"/>
          <w:sz w:val="24"/>
          <w:szCs w:val="24"/>
        </w:rPr>
        <w:t>3</w:t>
      </w:r>
      <w:r w:rsidR="002C76E0" w:rsidRPr="000F18A1">
        <w:rPr>
          <w:rStyle w:val="Strong"/>
          <w:rFonts w:ascii="Times New Roman" w:hAnsi="Times New Roman" w:cs="Times New Roman"/>
          <w:sz w:val="24"/>
          <w:szCs w:val="24"/>
        </w:rPr>
        <w:t>.</w:t>
      </w:r>
    </w:p>
    <w:p w:rsidR="009D6CFE" w:rsidRDefault="00202A37" w:rsidP="009D6CFE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Делови оба</w:t>
      </w:r>
      <w:r w:rsidR="009D6CF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ле и водног простора на територији општине Инђија на којима се у складу са овом одлуком могу постављати плутајући објекти одређују се Планом места за постављање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плутајућих објеката на делу обал</w:t>
      </w:r>
      <w:r w:rsidR="009D6CF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е и водног простора на територији општине Инђија (у даљем тексту: План), у складу са законом којим се уређује пловидба и луке на унутрашњим водама и важећим планским актима. </w:t>
      </w:r>
    </w:p>
    <w:p w:rsidR="00CA598C" w:rsidRDefault="00CA598C" w:rsidP="008A49D2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</w:p>
    <w:p w:rsidR="00FA1DAD" w:rsidRDefault="00FA1DAD" w:rsidP="00146B83">
      <w:pPr>
        <w:pStyle w:val="NoSpacing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</w:p>
    <w:p w:rsidR="00146B83" w:rsidRPr="00146B83" w:rsidRDefault="00146B83" w:rsidP="00146B83">
      <w:pPr>
        <w:pStyle w:val="NoSpacing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146B83">
        <w:rPr>
          <w:rStyle w:val="Strong"/>
          <w:rFonts w:ascii="Times New Roman" w:hAnsi="Times New Roman" w:cs="Times New Roman"/>
          <w:sz w:val="24"/>
          <w:szCs w:val="24"/>
        </w:rPr>
        <w:lastRenderedPageBreak/>
        <w:t xml:space="preserve">Члан 4. </w:t>
      </w:r>
    </w:p>
    <w:p w:rsidR="00146B83" w:rsidRPr="00770020" w:rsidRDefault="00146B83" w:rsidP="00146B83">
      <w:pPr>
        <w:pStyle w:val="4clan"/>
        <w:ind w:right="50" w:firstLine="720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770020">
        <w:rPr>
          <w:rFonts w:ascii="Times New Roman" w:hAnsi="Times New Roman" w:cs="Times New Roman"/>
          <w:b w:val="0"/>
          <w:sz w:val="24"/>
          <w:szCs w:val="24"/>
        </w:rPr>
        <w:t xml:space="preserve">План доноси </w:t>
      </w:r>
      <w:r w:rsidRPr="00770020">
        <w:rPr>
          <w:rFonts w:ascii="Times New Roman" w:hAnsi="Times New Roman" w:cs="Times New Roman"/>
          <w:b w:val="0"/>
          <w:sz w:val="24"/>
          <w:szCs w:val="24"/>
          <w:lang w:val="sr-Cyrl-CS"/>
        </w:rPr>
        <w:t>Скупштина</w:t>
      </w:r>
      <w:r w:rsidRPr="00770020">
        <w:rPr>
          <w:rFonts w:ascii="Times New Roman" w:hAnsi="Times New Roman" w:cs="Times New Roman"/>
          <w:b w:val="0"/>
          <w:sz w:val="24"/>
          <w:szCs w:val="24"/>
        </w:rPr>
        <w:t xml:space="preserve"> општине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Инђија </w:t>
      </w:r>
      <w:r w:rsidRPr="00770020">
        <w:rPr>
          <w:rFonts w:ascii="Times New Roman" w:hAnsi="Times New Roman" w:cs="Times New Roman"/>
          <w:b w:val="0"/>
          <w:sz w:val="24"/>
          <w:szCs w:val="24"/>
        </w:rPr>
        <w:t xml:space="preserve"> за</w:t>
      </w:r>
      <w:proofErr w:type="gramEnd"/>
      <w:r w:rsidRPr="00770020">
        <w:rPr>
          <w:rFonts w:ascii="Times New Roman" w:hAnsi="Times New Roman" w:cs="Times New Roman"/>
          <w:b w:val="0"/>
          <w:sz w:val="24"/>
          <w:szCs w:val="24"/>
        </w:rPr>
        <w:t xml:space="preserve"> период од </w:t>
      </w:r>
      <w:r>
        <w:rPr>
          <w:rFonts w:ascii="Times New Roman" w:hAnsi="Times New Roman" w:cs="Times New Roman"/>
          <w:b w:val="0"/>
          <w:sz w:val="24"/>
          <w:szCs w:val="24"/>
        </w:rPr>
        <w:t>10</w:t>
      </w:r>
      <w:r w:rsidRPr="00770020">
        <w:rPr>
          <w:rFonts w:ascii="Times New Roman" w:hAnsi="Times New Roman" w:cs="Times New Roman"/>
          <w:b w:val="0"/>
          <w:sz w:val="24"/>
          <w:szCs w:val="24"/>
        </w:rPr>
        <w:t xml:space="preserve"> година.</w:t>
      </w:r>
    </w:p>
    <w:p w:rsidR="00146B83" w:rsidRPr="00145CF7" w:rsidRDefault="00146B83" w:rsidP="00146B83">
      <w:pPr>
        <w:pStyle w:val="4clan"/>
        <w:ind w:right="50" w:firstLine="720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770020">
        <w:rPr>
          <w:rFonts w:ascii="Times New Roman" w:hAnsi="Times New Roman" w:cs="Times New Roman"/>
          <w:b w:val="0"/>
          <w:sz w:val="24"/>
          <w:szCs w:val="24"/>
          <w:lang w:val="sr-Cyrl-CS"/>
        </w:rPr>
        <w:t>План детаљне разраде појединачних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локација </w:t>
      </w:r>
      <w:r w:rsidRPr="00145CF7">
        <w:rPr>
          <w:rFonts w:ascii="Times New Roman" w:hAnsi="Times New Roman" w:cs="Times New Roman"/>
          <w:b w:val="0"/>
          <w:sz w:val="24"/>
          <w:szCs w:val="24"/>
          <w:lang w:val="sr-Cyrl-CS"/>
        </w:rPr>
        <w:t>саставни је део плана из члана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3</w:t>
      </w:r>
      <w:r w:rsidRPr="00145CF7">
        <w:rPr>
          <w:rFonts w:ascii="Times New Roman" w:hAnsi="Times New Roman" w:cs="Times New Roman"/>
          <w:b w:val="0"/>
          <w:sz w:val="24"/>
          <w:szCs w:val="24"/>
          <w:lang w:val="sr-Cyrl-CS"/>
        </w:rPr>
        <w:t>. ове одлуке.</w:t>
      </w:r>
    </w:p>
    <w:p w:rsidR="00146B83" w:rsidRPr="00FD3A0D" w:rsidRDefault="00146B83" w:rsidP="00146B83">
      <w:pPr>
        <w:pStyle w:val="4clan"/>
        <w:ind w:right="5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5CF7">
        <w:rPr>
          <w:rFonts w:ascii="Times New Roman" w:hAnsi="Times New Roman" w:cs="Times New Roman"/>
          <w:b w:val="0"/>
          <w:sz w:val="24"/>
          <w:szCs w:val="24"/>
        </w:rPr>
        <w:t>План</w:t>
      </w:r>
      <w:r w:rsidRPr="00145CF7">
        <w:rPr>
          <w:rFonts w:ascii="Times New Roman" w:hAnsi="Times New Roman" w:cs="Times New Roman"/>
          <w:b w:val="0"/>
          <w:sz w:val="24"/>
          <w:szCs w:val="24"/>
          <w:lang w:val="sr-Cyrl-CS"/>
        </w:rPr>
        <w:t>ове из ст. 1. и 2. овог члана</w:t>
      </w:r>
      <w:r w:rsidRPr="00145CF7">
        <w:rPr>
          <w:rFonts w:ascii="Times New Roman" w:hAnsi="Times New Roman" w:cs="Times New Roman"/>
          <w:b w:val="0"/>
          <w:sz w:val="24"/>
          <w:szCs w:val="24"/>
        </w:rPr>
        <w:t xml:space="preserve"> припрема</w:t>
      </w:r>
      <w:r w:rsidR="00823F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Одељење општинске управе надлежно за послове урбанизма</w:t>
      </w:r>
      <w:r w:rsidR="00FD3A0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146B83" w:rsidRPr="00145CF7" w:rsidRDefault="00146B83" w:rsidP="00146B83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 планове из члана 3. ове одлуке</w:t>
      </w:r>
      <w:r w:rsidRPr="00145CF7">
        <w:rPr>
          <w:rFonts w:ascii="Times New Roman" w:hAnsi="Times New Roman"/>
          <w:sz w:val="24"/>
          <w:szCs w:val="24"/>
          <w:lang w:val="sr-Cyrl-CS"/>
        </w:rPr>
        <w:t xml:space="preserve"> прибавља се претходна сагласност министарства надлежног за послове саобраћаја у складу са законом којим</w:t>
      </w:r>
      <w:r>
        <w:rPr>
          <w:rFonts w:ascii="Times New Roman" w:hAnsi="Times New Roman"/>
          <w:sz w:val="24"/>
          <w:szCs w:val="24"/>
          <w:lang w:val="sr-Cyrl-CS"/>
        </w:rPr>
        <w:t xml:space="preserve"> се уређује </w:t>
      </w:r>
      <w:r w:rsidRPr="00145CF7">
        <w:rPr>
          <w:rFonts w:ascii="Times New Roman" w:hAnsi="Times New Roman"/>
          <w:sz w:val="24"/>
          <w:szCs w:val="24"/>
          <w:lang w:val="sr-Cyrl-CS"/>
        </w:rPr>
        <w:t>пловидба</w:t>
      </w:r>
      <w:r w:rsidR="0047684C">
        <w:rPr>
          <w:rFonts w:ascii="Times New Roman" w:hAnsi="Times New Roman"/>
          <w:sz w:val="24"/>
          <w:szCs w:val="24"/>
          <w:lang w:val="sr-Latn-RS"/>
        </w:rPr>
        <w:t>.</w:t>
      </w:r>
    </w:p>
    <w:p w:rsidR="00146B83" w:rsidRPr="00770020" w:rsidRDefault="00146B83" w:rsidP="00146B83">
      <w:pPr>
        <w:pStyle w:val="4clan"/>
        <w:ind w:right="50"/>
        <w:rPr>
          <w:rFonts w:ascii="Times New Roman" w:hAnsi="Times New Roman" w:cs="Times New Roman"/>
          <w:sz w:val="24"/>
          <w:szCs w:val="24"/>
          <w:lang w:val="sr-Cyrl-CS"/>
        </w:rPr>
      </w:pPr>
      <w:r w:rsidRPr="00770020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7002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46B83" w:rsidRPr="00770020" w:rsidRDefault="00146B83" w:rsidP="00146B83">
      <w:pPr>
        <w:pStyle w:val="4clan"/>
        <w:tabs>
          <w:tab w:val="left" w:pos="720"/>
        </w:tabs>
        <w:ind w:right="50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770020">
        <w:rPr>
          <w:rFonts w:ascii="Times New Roman" w:hAnsi="Times New Roman" w:cs="Times New Roman"/>
          <w:sz w:val="24"/>
          <w:szCs w:val="24"/>
        </w:rPr>
        <w:tab/>
      </w:r>
      <w:r w:rsidRPr="00770020">
        <w:rPr>
          <w:rFonts w:ascii="Times New Roman" w:hAnsi="Times New Roman" w:cs="Times New Roman"/>
          <w:b w:val="0"/>
          <w:sz w:val="24"/>
          <w:szCs w:val="24"/>
          <w:lang w:val="sr-Cyrl-CS"/>
        </w:rPr>
        <w:t>План дефинише зоне и места унутар зоне на којима се може поставити плутајући објекат, изглед, врсту, намену и величину, као и правила постављања плутајућег објекта.</w:t>
      </w:r>
    </w:p>
    <w:p w:rsidR="00146B83" w:rsidRPr="00770020" w:rsidRDefault="00202A37" w:rsidP="00146B83">
      <w:pPr>
        <w:pStyle w:val="4clan"/>
        <w:tabs>
          <w:tab w:val="left" w:pos="720"/>
        </w:tabs>
        <w:ind w:right="50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146B83" w:rsidRPr="00770020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Планом се одређују и делови обале и водног простора на територији општине </w:t>
      </w:r>
      <w:r w:rsidR="00146B83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Инђија </w:t>
      </w:r>
      <w:r w:rsidR="00146B83" w:rsidRPr="00770020">
        <w:rPr>
          <w:rFonts w:ascii="Times New Roman" w:hAnsi="Times New Roman" w:cs="Times New Roman"/>
          <w:b w:val="0"/>
          <w:sz w:val="24"/>
          <w:szCs w:val="24"/>
          <w:lang w:val="sr-Cyrl-CS"/>
        </w:rPr>
        <w:t>на којима се може поставити, на основу захтева, плутајући објекат за потребе републичких, општинских органа, установа и предузећа чији су они оснивачи, као и зоне у којима постоје посебна просторна и функционална ограничења за постављање плутајућих објеката.</w:t>
      </w:r>
    </w:p>
    <w:p w:rsidR="00146B83" w:rsidRPr="00770020" w:rsidRDefault="00146B83" w:rsidP="00146B83">
      <w:pPr>
        <w:pStyle w:val="4clan"/>
        <w:tabs>
          <w:tab w:val="left" w:pos="720"/>
        </w:tabs>
        <w:ind w:right="50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770020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  <w:t>Зона је део обале и водног простора на коме се постављају плутајући објекти исте врсте и намене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(</w:t>
      </w:r>
      <w:r w:rsidRPr="00770020">
        <w:rPr>
          <w:rFonts w:ascii="Times New Roman" w:hAnsi="Times New Roman" w:cs="Times New Roman"/>
          <w:b w:val="0"/>
          <w:sz w:val="24"/>
          <w:szCs w:val="24"/>
          <w:lang w:val="sr-Cyrl-CS"/>
        </w:rPr>
        <w:t>зо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на угоститељских објеката, зона </w:t>
      </w:r>
      <w:r w:rsidRPr="00145CF7">
        <w:rPr>
          <w:rFonts w:ascii="Times New Roman" w:hAnsi="Times New Roman" w:cs="Times New Roman"/>
          <w:b w:val="0"/>
          <w:sz w:val="24"/>
          <w:szCs w:val="24"/>
          <w:lang w:val="sr-Cyrl-CS"/>
        </w:rPr>
        <w:t>привезишта за чамце</w:t>
      </w:r>
      <w:r w:rsidR="0047684C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770020">
        <w:rPr>
          <w:rFonts w:ascii="Times New Roman" w:hAnsi="Times New Roman" w:cs="Times New Roman"/>
          <w:b w:val="0"/>
          <w:sz w:val="24"/>
          <w:szCs w:val="24"/>
          <w:lang w:val="sr-Cyrl-CS"/>
        </w:rPr>
        <w:t>и спортских клу</w:t>
      </w:r>
      <w:r w:rsidR="00FA1DAD">
        <w:rPr>
          <w:rFonts w:ascii="Times New Roman" w:hAnsi="Times New Roman" w:cs="Times New Roman"/>
          <w:b w:val="0"/>
          <w:sz w:val="24"/>
          <w:szCs w:val="24"/>
          <w:lang w:val="sr-Cyrl-CS"/>
        </w:rPr>
        <w:t>бова на води, зона сплав кућица</w:t>
      </w:r>
      <w:r w:rsidRPr="00770020">
        <w:rPr>
          <w:rFonts w:ascii="Times New Roman" w:hAnsi="Times New Roman" w:cs="Times New Roman"/>
          <w:b w:val="0"/>
          <w:sz w:val="24"/>
          <w:szCs w:val="24"/>
          <w:lang w:val="sr-Cyrl-CS"/>
        </w:rPr>
        <w:t>), део обале и водног простора на коме је забрањено постављање плутајућих објеката</w:t>
      </w:r>
      <w:r w:rsidR="0047684C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770020">
        <w:rPr>
          <w:rFonts w:ascii="Times New Roman" w:hAnsi="Times New Roman" w:cs="Times New Roman"/>
          <w:b w:val="0"/>
          <w:sz w:val="24"/>
          <w:szCs w:val="24"/>
          <w:lang w:val="sr-Cyrl-CS"/>
        </w:rPr>
        <w:t>(зона забране), као и део обале и водног простора који служи за одлагањ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е уклоњених плутајућих објеката</w:t>
      </w:r>
      <w:r w:rsidR="0047684C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и одузетих  пловила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770020">
        <w:rPr>
          <w:rFonts w:ascii="Times New Roman" w:hAnsi="Times New Roman" w:cs="Times New Roman"/>
          <w:b w:val="0"/>
          <w:sz w:val="24"/>
          <w:szCs w:val="24"/>
          <w:lang w:val="sr-Cyrl-CS"/>
        </w:rPr>
        <w:t>(зона за одлагање уклоњених плутајућих објеката)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.</w:t>
      </w:r>
    </w:p>
    <w:p w:rsidR="00146B83" w:rsidRPr="00770020" w:rsidRDefault="00146B83" w:rsidP="00146B83">
      <w:pPr>
        <w:pStyle w:val="4clan"/>
        <w:tabs>
          <w:tab w:val="left" w:pos="720"/>
        </w:tabs>
        <w:ind w:right="50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770020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  <w:t>План садржи текстуални и графички део.</w:t>
      </w:r>
    </w:p>
    <w:p w:rsidR="00146B83" w:rsidRPr="00770020" w:rsidRDefault="00146B83" w:rsidP="00146B83">
      <w:pPr>
        <w:pStyle w:val="4clan"/>
        <w:tabs>
          <w:tab w:val="left" w:pos="720"/>
        </w:tabs>
        <w:ind w:right="50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770020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  <w:t>План се може израђивати по фазама.</w:t>
      </w:r>
    </w:p>
    <w:p w:rsidR="00146B83" w:rsidRPr="00770020" w:rsidRDefault="00146B83" w:rsidP="00146B83">
      <w:pPr>
        <w:pStyle w:val="4clan"/>
        <w:tabs>
          <w:tab w:val="left" w:pos="720"/>
        </w:tabs>
        <w:ind w:right="50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770020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  <w:t xml:space="preserve">План се објављује у Службеном </w:t>
      </w:r>
      <w:r w:rsidR="005577F1">
        <w:rPr>
          <w:rFonts w:ascii="Times New Roman" w:hAnsi="Times New Roman" w:cs="Times New Roman"/>
          <w:b w:val="0"/>
          <w:sz w:val="24"/>
          <w:szCs w:val="24"/>
        </w:rPr>
        <w:t>листу о</w:t>
      </w:r>
      <w:r w:rsidRPr="00770020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пштине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Инђија</w:t>
      </w:r>
      <w:r w:rsidRPr="00770020">
        <w:rPr>
          <w:rFonts w:ascii="Times New Roman" w:hAnsi="Times New Roman" w:cs="Times New Roman"/>
          <w:b w:val="0"/>
          <w:sz w:val="24"/>
          <w:szCs w:val="24"/>
          <w:lang w:val="sr-Cyrl-CS"/>
        </w:rPr>
        <w:t>.</w:t>
      </w:r>
    </w:p>
    <w:p w:rsidR="00146B83" w:rsidRPr="00770020" w:rsidRDefault="00146B83" w:rsidP="00146B83">
      <w:pPr>
        <w:pStyle w:val="4clan"/>
        <w:ind w:right="5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0020">
        <w:rPr>
          <w:rFonts w:ascii="Times New Roman" w:hAnsi="Times New Roman" w:cs="Times New Roman"/>
          <w:b w:val="0"/>
          <w:sz w:val="24"/>
          <w:szCs w:val="24"/>
        </w:rPr>
        <w:tab/>
        <w:t>Измене и допуне плана врше се по п</w:t>
      </w:r>
      <w:r w:rsidRPr="00770020">
        <w:rPr>
          <w:rFonts w:ascii="Times New Roman" w:hAnsi="Times New Roman" w:cs="Times New Roman"/>
          <w:b w:val="0"/>
          <w:sz w:val="24"/>
          <w:szCs w:val="24"/>
          <w:lang w:val="sr-Cyrl-CS"/>
        </w:rPr>
        <w:t>о</w:t>
      </w:r>
      <w:r w:rsidRPr="00770020">
        <w:rPr>
          <w:rFonts w:ascii="Times New Roman" w:hAnsi="Times New Roman" w:cs="Times New Roman"/>
          <w:b w:val="0"/>
          <w:sz w:val="24"/>
          <w:szCs w:val="24"/>
        </w:rPr>
        <w:t>треби по поступку предвиђеном за доношење плана, и важе до истека рока важења плана који се мења.</w:t>
      </w:r>
    </w:p>
    <w:p w:rsidR="009855FA" w:rsidRPr="009855FA" w:rsidRDefault="00146B83" w:rsidP="009855FA">
      <w:pPr>
        <w:pStyle w:val="4clan"/>
        <w:ind w:right="5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0020">
        <w:rPr>
          <w:rFonts w:ascii="Times New Roman" w:hAnsi="Times New Roman" w:cs="Times New Roman"/>
          <w:b w:val="0"/>
          <w:sz w:val="24"/>
          <w:szCs w:val="24"/>
        </w:rPr>
        <w:tab/>
        <w:t xml:space="preserve">Измена плана којим се врше промене броја и распореда места утврђених планом на којима су већ постављени </w:t>
      </w:r>
      <w:r w:rsidRPr="00770020">
        <w:rPr>
          <w:rFonts w:ascii="Times New Roman" w:hAnsi="Times New Roman" w:cs="Times New Roman"/>
          <w:b w:val="0"/>
          <w:sz w:val="24"/>
          <w:szCs w:val="24"/>
          <w:lang w:val="sr-Cyrl-CS"/>
        </w:rPr>
        <w:t>плутајући</w:t>
      </w:r>
      <w:r w:rsidRPr="00770020">
        <w:rPr>
          <w:rFonts w:ascii="Times New Roman" w:hAnsi="Times New Roman" w:cs="Times New Roman"/>
          <w:b w:val="0"/>
          <w:sz w:val="24"/>
          <w:szCs w:val="24"/>
        </w:rPr>
        <w:t xml:space="preserve"> објекти могу се вршити само због реализације промене просторног или урбанистичког плана.</w:t>
      </w:r>
    </w:p>
    <w:p w:rsidR="00146B83" w:rsidRDefault="00146B83" w:rsidP="00146B83">
      <w:pPr>
        <w:pStyle w:val="4clan"/>
        <w:ind w:right="50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43186F" w:rsidRPr="003E105E" w:rsidRDefault="00781AE6" w:rsidP="00146B83">
      <w:pPr>
        <w:pStyle w:val="4clan"/>
        <w:ind w:right="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III </w:t>
      </w:r>
      <w:r w:rsidR="0043186F" w:rsidRPr="003E105E">
        <w:rPr>
          <w:rFonts w:ascii="Times New Roman" w:hAnsi="Times New Roman" w:cs="Times New Roman"/>
          <w:sz w:val="24"/>
          <w:szCs w:val="24"/>
          <w:lang w:val="sr-Cyrl-CS"/>
        </w:rPr>
        <w:t>ПОСТУПАК ПОСТАВЉАЊА ПЛУТАЈУЋИХ ОБЈЕКАТА</w:t>
      </w:r>
    </w:p>
    <w:p w:rsidR="0043186F" w:rsidRPr="00770020" w:rsidRDefault="0043186F" w:rsidP="00146B83">
      <w:pPr>
        <w:pStyle w:val="4clan"/>
        <w:ind w:right="50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8F5DDC" w:rsidRPr="000F18A1" w:rsidRDefault="002C76E0" w:rsidP="000770E6">
      <w:pPr>
        <w:pStyle w:val="NoSpacing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0F18A1">
        <w:rPr>
          <w:rStyle w:val="Strong"/>
          <w:rFonts w:ascii="Times New Roman" w:hAnsi="Times New Roman" w:cs="Times New Roman"/>
          <w:sz w:val="24"/>
          <w:szCs w:val="24"/>
        </w:rPr>
        <w:t xml:space="preserve">Члан </w:t>
      </w:r>
      <w:r w:rsidR="00146B83">
        <w:rPr>
          <w:rStyle w:val="Strong"/>
          <w:rFonts w:ascii="Times New Roman" w:hAnsi="Times New Roman" w:cs="Times New Roman"/>
          <w:sz w:val="24"/>
          <w:szCs w:val="24"/>
        </w:rPr>
        <w:t>6</w:t>
      </w:r>
      <w:r w:rsidRPr="000F18A1">
        <w:rPr>
          <w:rStyle w:val="Strong"/>
          <w:rFonts w:ascii="Times New Roman" w:hAnsi="Times New Roman" w:cs="Times New Roman"/>
          <w:sz w:val="24"/>
          <w:szCs w:val="24"/>
        </w:rPr>
        <w:t>.</w:t>
      </w:r>
    </w:p>
    <w:p w:rsidR="006650F0" w:rsidRDefault="006650F0" w:rsidP="006650F0">
      <w:pPr>
        <w:pStyle w:val="NoSpacing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0F0">
        <w:rPr>
          <w:rFonts w:ascii="Times New Roman" w:hAnsi="Times New Roman" w:cs="Times New Roman"/>
          <w:bCs/>
          <w:sz w:val="24"/>
          <w:szCs w:val="24"/>
        </w:rPr>
        <w:t xml:space="preserve">Поступак давања у закуп водног земљишта за постављање плутајућих објеката </w:t>
      </w:r>
    </w:p>
    <w:p w:rsidR="00FD3A0D" w:rsidRPr="006650F0" w:rsidRDefault="006650F0" w:rsidP="006650F0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650F0">
        <w:rPr>
          <w:rFonts w:ascii="Times New Roman" w:hAnsi="Times New Roman" w:cs="Times New Roman"/>
          <w:bCs/>
          <w:sz w:val="24"/>
          <w:szCs w:val="24"/>
        </w:rPr>
        <w:t>спроводи</w:t>
      </w:r>
      <w:proofErr w:type="gramEnd"/>
      <w:r w:rsidRPr="006650F0">
        <w:rPr>
          <w:rFonts w:ascii="Times New Roman" w:hAnsi="Times New Roman" w:cs="Times New Roman"/>
          <w:bCs/>
          <w:sz w:val="24"/>
          <w:szCs w:val="24"/>
        </w:rPr>
        <w:t xml:space="preserve"> надлежно водопривредно предузеће у складу са законом којим се уређују </w:t>
      </w:r>
      <w:r w:rsidR="00621FC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пловидба. </w:t>
      </w:r>
    </w:p>
    <w:p w:rsidR="001B18DC" w:rsidRDefault="003D5026" w:rsidP="001B18DC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Лице које је</w:t>
      </w:r>
      <w:r w:rsidR="001B18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са надлежним водопривредним предузећем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закључило уговор о закупу водног  земљишта</w:t>
      </w:r>
      <w:r w:rsidR="001B18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 у року од 30 дана од дана закључења овог уговора,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Општинској управи општине Инђија, </w:t>
      </w:r>
      <w:r w:rsidR="006650F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одељењу надлежном за послове </w:t>
      </w:r>
      <w:r w:rsidR="00CA598C" w:rsidRPr="00CA598C">
        <w:rPr>
          <w:rStyle w:val="Strong"/>
          <w:rFonts w:ascii="Times New Roman" w:hAnsi="Times New Roman" w:cs="Times New Roman"/>
          <w:b w:val="0"/>
          <w:sz w:val="24"/>
          <w:szCs w:val="24"/>
        </w:rPr>
        <w:t>урбанизма</w:t>
      </w:r>
      <w:r w:rsidR="0064692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B18DC" w:rsidRPr="001B18DC">
        <w:rPr>
          <w:rFonts w:ascii="Times New Roman" w:hAnsi="Times New Roman" w:cs="Times New Roman"/>
          <w:bCs/>
          <w:sz w:val="24"/>
          <w:szCs w:val="24"/>
        </w:rPr>
        <w:t>подноси захтев за</w:t>
      </w:r>
      <w:r w:rsidR="001B18DC">
        <w:rPr>
          <w:rFonts w:ascii="Times New Roman" w:hAnsi="Times New Roman" w:cs="Times New Roman"/>
          <w:bCs/>
          <w:sz w:val="24"/>
          <w:szCs w:val="24"/>
        </w:rPr>
        <w:t xml:space="preserve"> постављање плутајућег објекта</w:t>
      </w:r>
      <w:r w:rsidR="001B18DC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p w:rsidR="001B18DC" w:rsidRDefault="001B18DC" w:rsidP="00B85702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Уз захтев се подноси: </w:t>
      </w:r>
    </w:p>
    <w:p w:rsidR="001B18DC" w:rsidRDefault="001B18DC" w:rsidP="001B18DC">
      <w:pPr>
        <w:pStyle w:val="NoSpacing"/>
        <w:numPr>
          <w:ilvl w:val="0"/>
          <w:numId w:val="16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решење о упису у регистар делатности (за правно лице или предузетника)</w:t>
      </w:r>
      <w:r w:rsidR="009B3D98">
        <w:rPr>
          <w:rStyle w:val="Strong"/>
          <w:rFonts w:ascii="Times New Roman" w:hAnsi="Times New Roman" w:cs="Times New Roman"/>
          <w:b w:val="0"/>
          <w:sz w:val="24"/>
          <w:szCs w:val="24"/>
        </w:rPr>
        <w:t>;</w:t>
      </w:r>
    </w:p>
    <w:p w:rsidR="001B18DC" w:rsidRDefault="001B18DC" w:rsidP="001B18DC">
      <w:pPr>
        <w:pStyle w:val="NoSpacing"/>
        <w:numPr>
          <w:ilvl w:val="0"/>
          <w:numId w:val="16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фотокопија личне карте (за физичко лице);</w:t>
      </w:r>
    </w:p>
    <w:p w:rsidR="004E6B97" w:rsidRDefault="004E6B97" w:rsidP="001B18DC">
      <w:pPr>
        <w:pStyle w:val="NoSpacing"/>
        <w:numPr>
          <w:ilvl w:val="0"/>
          <w:numId w:val="16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уверење одељења надлежног за утврђивање и наплату јавних прихода којим </w:t>
      </w:r>
    </w:p>
    <w:p w:rsidR="004E6B97" w:rsidRDefault="004E6B97" w:rsidP="004E6B97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доказује</w:t>
      </w:r>
      <w:proofErr w:type="gram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да нема дуговања по основу изворних прихода општине Инђија; </w:t>
      </w:r>
    </w:p>
    <w:p w:rsidR="003452B6" w:rsidRDefault="001B18DC" w:rsidP="003452B6">
      <w:pPr>
        <w:pStyle w:val="NoSpacing"/>
        <w:numPr>
          <w:ilvl w:val="0"/>
          <w:numId w:val="16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lastRenderedPageBreak/>
        <w:t xml:space="preserve">пројекат са техничком контролом, са водним условима, условима надлежних </w:t>
      </w:r>
    </w:p>
    <w:p w:rsidR="001B18DC" w:rsidRPr="003452B6" w:rsidRDefault="001B18DC" w:rsidP="003452B6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јавних</w:t>
      </w:r>
      <w:proofErr w:type="gram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предузећа за прикључење објекта на струју и за прикључење на водовод и канализацију</w:t>
      </w:r>
      <w:r w:rsidR="009B3D98">
        <w:rPr>
          <w:rStyle w:val="Strong"/>
          <w:rFonts w:ascii="Times New Roman" w:hAnsi="Times New Roman" w:cs="Times New Roman"/>
          <w:b w:val="0"/>
          <w:sz w:val="24"/>
          <w:szCs w:val="24"/>
        </w:rPr>
        <w:t>;</w:t>
      </w:r>
    </w:p>
    <w:p w:rsidR="003452B6" w:rsidRDefault="009B3D98" w:rsidP="001B18DC">
      <w:pPr>
        <w:pStyle w:val="NoSpacing"/>
        <w:numPr>
          <w:ilvl w:val="0"/>
          <w:numId w:val="16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у</w:t>
      </w:r>
      <w:r w:rsidR="001B18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говор надлежног водопривредног предузећа о давању у закуп водног </w:t>
      </w:r>
    </w:p>
    <w:p w:rsidR="001B18DC" w:rsidRDefault="009B3D98" w:rsidP="003452B6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з</w:t>
      </w:r>
      <w:r w:rsidR="001B18DC">
        <w:rPr>
          <w:rStyle w:val="Strong"/>
          <w:rFonts w:ascii="Times New Roman" w:hAnsi="Times New Roman" w:cs="Times New Roman"/>
          <w:b w:val="0"/>
          <w:sz w:val="24"/>
          <w:szCs w:val="24"/>
        </w:rPr>
        <w:t>емљишта</w:t>
      </w:r>
      <w:proofErr w:type="gram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;</w:t>
      </w:r>
    </w:p>
    <w:p w:rsidR="009B3D98" w:rsidRDefault="009B3D98" w:rsidP="009B3D98">
      <w:pPr>
        <w:pStyle w:val="NoSpacing"/>
        <w:numPr>
          <w:ilvl w:val="0"/>
          <w:numId w:val="16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важећу плутајућу дозволу; </w:t>
      </w:r>
    </w:p>
    <w:p w:rsidR="003452B6" w:rsidRDefault="009B3D98" w:rsidP="009B3D98">
      <w:pPr>
        <w:pStyle w:val="NoSpacing"/>
        <w:numPr>
          <w:ilvl w:val="0"/>
          <w:numId w:val="16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о</w:t>
      </w:r>
      <w:r w:rsidR="001B18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верену изјаву да ће уклонити плутајући објекат по истеку решења о </w:t>
      </w:r>
    </w:p>
    <w:p w:rsidR="004E6B97" w:rsidRDefault="001B18DC" w:rsidP="004E6B97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одобрењу</w:t>
      </w:r>
      <w:proofErr w:type="gram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за постављање објекта и да ће део обале и водни простор довести у првобитно стање, односно да ће исти уклонити уколико престане да обавља делатност. </w:t>
      </w:r>
    </w:p>
    <w:p w:rsidR="006650F0" w:rsidRDefault="006650F0" w:rsidP="003452B6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EA3145" w:rsidRPr="000F18A1" w:rsidRDefault="002C76E0" w:rsidP="007428D8">
      <w:pPr>
        <w:pStyle w:val="NoSpacing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0F18A1">
        <w:rPr>
          <w:rStyle w:val="Strong"/>
          <w:rFonts w:ascii="Times New Roman" w:hAnsi="Times New Roman" w:cs="Times New Roman"/>
          <w:sz w:val="24"/>
          <w:szCs w:val="24"/>
        </w:rPr>
        <w:t>Члан</w:t>
      </w:r>
      <w:r w:rsidR="003452B6">
        <w:rPr>
          <w:rStyle w:val="Strong"/>
          <w:rFonts w:ascii="Times New Roman" w:hAnsi="Times New Roman" w:cs="Times New Roman"/>
          <w:sz w:val="24"/>
          <w:szCs w:val="24"/>
        </w:rPr>
        <w:t xml:space="preserve"> 7</w:t>
      </w:r>
      <w:r w:rsidRPr="000F18A1">
        <w:rPr>
          <w:rStyle w:val="Strong"/>
          <w:rFonts w:ascii="Times New Roman" w:hAnsi="Times New Roman" w:cs="Times New Roman"/>
          <w:sz w:val="24"/>
          <w:szCs w:val="24"/>
        </w:rPr>
        <w:t>.</w:t>
      </w:r>
    </w:p>
    <w:p w:rsidR="005234C4" w:rsidRDefault="003452B6" w:rsidP="003452B6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Решење </w:t>
      </w:r>
      <w:r w:rsidR="004E6B9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којим</w:t>
      </w:r>
      <w:proofErr w:type="gramEnd"/>
      <w:r w:rsidR="004E6B9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се одобрава </w:t>
      </w:r>
      <w:r w:rsidR="002F1F8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постављање плутајућ</w:t>
      </w:r>
      <w:r w:rsidR="005234C4">
        <w:rPr>
          <w:rStyle w:val="Strong"/>
          <w:rFonts w:ascii="Times New Roman" w:hAnsi="Times New Roman" w:cs="Times New Roman"/>
          <w:b w:val="0"/>
          <w:sz w:val="24"/>
          <w:szCs w:val="24"/>
        </w:rPr>
        <w:t>ег</w:t>
      </w:r>
      <w:r w:rsidR="002F1F8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објек</w:t>
      </w:r>
      <w:r w:rsidR="005234C4">
        <w:rPr>
          <w:rStyle w:val="Strong"/>
          <w:rFonts w:ascii="Times New Roman" w:hAnsi="Times New Roman" w:cs="Times New Roman"/>
          <w:b w:val="0"/>
          <w:sz w:val="24"/>
          <w:szCs w:val="24"/>
        </w:rPr>
        <w:t>та</w:t>
      </w:r>
      <w:r w:rsidR="002F1F8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уколико су испуњени услови из члана 6. </w:t>
      </w:r>
      <w:proofErr w:type="gramStart"/>
      <w:r w:rsidR="002F1F84">
        <w:rPr>
          <w:rStyle w:val="Strong"/>
          <w:rFonts w:ascii="Times New Roman" w:hAnsi="Times New Roman" w:cs="Times New Roman"/>
          <w:b w:val="0"/>
          <w:sz w:val="24"/>
          <w:szCs w:val="24"/>
        </w:rPr>
        <w:t>ове</w:t>
      </w:r>
      <w:proofErr w:type="gramEnd"/>
      <w:r w:rsidR="002F1F8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одлуке </w:t>
      </w:r>
      <w:r w:rsidR="0047684C">
        <w:rPr>
          <w:rStyle w:val="Strong"/>
          <w:rFonts w:ascii="Times New Roman" w:hAnsi="Times New Roman" w:cs="Times New Roman"/>
          <w:b w:val="0"/>
          <w:sz w:val="24"/>
          <w:szCs w:val="24"/>
        </w:rPr>
        <w:t>доноси Општинска управа,  о</w:t>
      </w:r>
      <w:r w:rsidR="005234C4">
        <w:rPr>
          <w:rStyle w:val="Strong"/>
          <w:rFonts w:ascii="Times New Roman" w:hAnsi="Times New Roman" w:cs="Times New Roman"/>
          <w:b w:val="0"/>
          <w:sz w:val="24"/>
          <w:szCs w:val="24"/>
        </w:rPr>
        <w:t>дељење надлежно за послове урбанизма.</w:t>
      </w:r>
    </w:p>
    <w:p w:rsidR="00A04457" w:rsidRPr="003452B6" w:rsidRDefault="005234C4" w:rsidP="003452B6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proofErr w:type="gram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Решење </w:t>
      </w:r>
      <w:r w:rsidR="004E6B9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из</w:t>
      </w:r>
      <w:proofErr w:type="gramEnd"/>
      <w:r w:rsidR="004E6B9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става 1. </w:t>
      </w:r>
      <w:proofErr w:type="gramStart"/>
      <w:r w:rsidR="004E6B97">
        <w:rPr>
          <w:rStyle w:val="Strong"/>
          <w:rFonts w:ascii="Times New Roman" w:hAnsi="Times New Roman" w:cs="Times New Roman"/>
          <w:b w:val="0"/>
          <w:sz w:val="24"/>
          <w:szCs w:val="24"/>
        </w:rPr>
        <w:t>овог</w:t>
      </w:r>
      <w:proofErr w:type="gramEnd"/>
      <w:r w:rsidR="004E6B9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члана </w:t>
      </w:r>
      <w:r w:rsidR="003452B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издаје се на период</w:t>
      </w:r>
      <w:r w:rsidR="0047684C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202A37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који не може бити дужи од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пет </w:t>
      </w:r>
      <w:r w:rsidR="003452B6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година</w:t>
      </w:r>
      <w:r w:rsidR="00F75984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, у зависности од врсте и намене плутајућег објекта</w:t>
      </w:r>
      <w:r w:rsidR="003452B6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. </w:t>
      </w:r>
    </w:p>
    <w:p w:rsidR="008F5DDC" w:rsidRDefault="00D25F1B" w:rsidP="00B85702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Против </w:t>
      </w:r>
      <w:proofErr w:type="gramStart"/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решења </w:t>
      </w:r>
      <w:r w:rsidR="003452B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којим</w:t>
      </w:r>
      <w:proofErr w:type="gramEnd"/>
      <w:r w:rsidR="003452B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се одбија захтев за издавањ</w:t>
      </w:r>
      <w:r w:rsidR="009B3D98">
        <w:rPr>
          <w:rStyle w:val="Strong"/>
          <w:rFonts w:ascii="Times New Roman" w:hAnsi="Times New Roman" w:cs="Times New Roman"/>
          <w:b w:val="0"/>
          <w:sz w:val="24"/>
          <w:szCs w:val="24"/>
        </w:rPr>
        <w:t>е одобрење</w:t>
      </w:r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подносилац захтева може изјавити жалбу </w:t>
      </w:r>
      <w:r w:rsidR="00730CA1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Општинском већу општине Инђија</w:t>
      </w:r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у року од 15 дана од дана достављања решења.</w:t>
      </w:r>
    </w:p>
    <w:p w:rsidR="001830D8" w:rsidRDefault="00BC3EF6" w:rsidP="00226D48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Решење</w:t>
      </w:r>
      <w:r w:rsidR="004E6B9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из става 1. </w:t>
      </w:r>
      <w:proofErr w:type="gramStart"/>
      <w:r w:rsidR="004E6B97">
        <w:rPr>
          <w:rStyle w:val="Strong"/>
          <w:rFonts w:ascii="Times New Roman" w:hAnsi="Times New Roman" w:cs="Times New Roman"/>
          <w:b w:val="0"/>
          <w:sz w:val="24"/>
          <w:szCs w:val="24"/>
        </w:rPr>
        <w:t>овог</w:t>
      </w:r>
      <w:proofErr w:type="gramEnd"/>
      <w:r w:rsidR="004E6B9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члана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доставља се одељењу надлежном за саобраћај, одељењу надлежном за инспкецијске послове, надлежном водопривредном предузећу</w:t>
      </w:r>
      <w:r w:rsidR="001830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 и надлежној лучкој капетанији. </w:t>
      </w:r>
    </w:p>
    <w:p w:rsidR="008F5DDC" w:rsidRDefault="009B3D98" w:rsidP="001830D8">
      <w:pPr>
        <w:pStyle w:val="NoSpacing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Члан 8</w:t>
      </w:r>
      <w:r w:rsidR="004572BF">
        <w:rPr>
          <w:rStyle w:val="Strong"/>
          <w:rFonts w:ascii="Times New Roman" w:hAnsi="Times New Roman" w:cs="Times New Roman"/>
          <w:sz w:val="24"/>
          <w:szCs w:val="24"/>
        </w:rPr>
        <w:t>.</w:t>
      </w:r>
    </w:p>
    <w:p w:rsidR="00F75984" w:rsidRDefault="002F1F84" w:rsidP="004E6B97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ab/>
      </w:r>
      <w:r w:rsidR="00F7598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Пре истека рока на који је дато решење којим је </w:t>
      </w:r>
      <w:proofErr w:type="gramStart"/>
      <w:r w:rsidR="00F7598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одобрено  постављање</w:t>
      </w:r>
      <w:proofErr w:type="gramEnd"/>
      <w:r w:rsidR="00F7598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плутајућег објекта, исто се може продужити  за период који не може бити дужи од пет  година, уколико корисник има закључен уговор о закупу водног земљишта са надлежним јавним водопривредним предузећем за тај период. </w:t>
      </w:r>
    </w:p>
    <w:p w:rsidR="007454B2" w:rsidRDefault="007454B2" w:rsidP="004E6B97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454B2" w:rsidRDefault="009855FA" w:rsidP="007454B2">
      <w:pPr>
        <w:pStyle w:val="NoSpacing"/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Cs w:val="0"/>
          <w:sz w:val="24"/>
          <w:szCs w:val="24"/>
        </w:rPr>
        <w:t xml:space="preserve">IV </w:t>
      </w:r>
      <w:r w:rsidR="007454B2" w:rsidRPr="007454B2">
        <w:rPr>
          <w:rStyle w:val="Strong"/>
          <w:rFonts w:ascii="Times New Roman" w:hAnsi="Times New Roman" w:cs="Times New Roman"/>
          <w:bCs w:val="0"/>
          <w:sz w:val="24"/>
          <w:szCs w:val="24"/>
        </w:rPr>
        <w:t>ОБАВЕЗЕ ВЛАСНИКА ПЛУТАЈУЋИХ ОБЈЕКАТА</w:t>
      </w:r>
    </w:p>
    <w:p w:rsidR="007454B2" w:rsidRDefault="007454B2" w:rsidP="007454B2">
      <w:pPr>
        <w:pStyle w:val="NoSpacing"/>
        <w:rPr>
          <w:rStyle w:val="Strong"/>
          <w:rFonts w:ascii="Times New Roman" w:hAnsi="Times New Roman" w:cs="Times New Roman"/>
          <w:bCs w:val="0"/>
          <w:sz w:val="24"/>
          <w:szCs w:val="24"/>
        </w:rPr>
      </w:pPr>
    </w:p>
    <w:p w:rsidR="007454B2" w:rsidRDefault="007454B2" w:rsidP="007454B2">
      <w:pPr>
        <w:pStyle w:val="NoSpacing"/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Cs w:val="0"/>
          <w:sz w:val="24"/>
          <w:szCs w:val="24"/>
        </w:rPr>
        <w:t>Члан 9.</w:t>
      </w:r>
    </w:p>
    <w:p w:rsidR="007454B2" w:rsidRDefault="007454B2" w:rsidP="007454B2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Cs w:val="0"/>
          <w:sz w:val="24"/>
          <w:szCs w:val="24"/>
        </w:rPr>
        <w:tab/>
      </w:r>
      <w:r w:rsidRPr="007454B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Власник плутајућег објекта дужан је, да плутајући објекат редовно одржава у уредном и исправном стању, да уклања отпадке око плутајућег објекта и нанос реке на плутајући објекат и да се стара о безбедности прилаза на плутајућем објекту.  </w:t>
      </w:r>
    </w:p>
    <w:p w:rsidR="00261CF0" w:rsidRDefault="00261CF0" w:rsidP="007454B2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261CF0" w:rsidRPr="00261CF0" w:rsidRDefault="00261CF0" w:rsidP="00261CF0">
      <w:pPr>
        <w:pStyle w:val="NoSpacing"/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r w:rsidRPr="00261CF0">
        <w:rPr>
          <w:rStyle w:val="Strong"/>
          <w:rFonts w:ascii="Times New Roman" w:hAnsi="Times New Roman" w:cs="Times New Roman"/>
          <w:bCs w:val="0"/>
          <w:sz w:val="24"/>
          <w:szCs w:val="24"/>
        </w:rPr>
        <w:t xml:space="preserve">Члан 10. </w:t>
      </w:r>
    </w:p>
    <w:p w:rsidR="007454B2" w:rsidRDefault="000533F0" w:rsidP="00261CF0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Власник плутајућег </w:t>
      </w:r>
      <w:r w:rsidR="00261CF0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објекта дужан је да има прописане исправе и књиге за плутајући објекат и да продужава важност плутајуће дозволе на начин и у роковима прописаним законом којим се уређује пловидба и подзаконским актима донетим ради спровођења тог закона, и да плутајућу дозволу  у року од 15 дана од дана продужења достави доносиоцу решења из члана 7. </w:t>
      </w:r>
      <w:proofErr w:type="gramStart"/>
      <w:r w:rsidR="00261CF0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став</w:t>
      </w:r>
      <w:proofErr w:type="gramEnd"/>
      <w:r w:rsidR="00261CF0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1. </w:t>
      </w:r>
      <w:proofErr w:type="gramStart"/>
      <w:r w:rsidR="00261CF0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ове</w:t>
      </w:r>
      <w:proofErr w:type="gramEnd"/>
      <w:r w:rsidR="00261CF0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одлуке. </w:t>
      </w:r>
    </w:p>
    <w:p w:rsidR="00261CF0" w:rsidRDefault="00261CF0" w:rsidP="00261CF0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261CF0" w:rsidRDefault="00261CF0" w:rsidP="00261CF0">
      <w:pPr>
        <w:pStyle w:val="NoSpacing"/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r w:rsidRPr="00261CF0">
        <w:rPr>
          <w:rStyle w:val="Strong"/>
          <w:rFonts w:ascii="Times New Roman" w:hAnsi="Times New Roman" w:cs="Times New Roman"/>
          <w:bCs w:val="0"/>
          <w:sz w:val="24"/>
          <w:szCs w:val="24"/>
        </w:rPr>
        <w:t xml:space="preserve">Члан 11. </w:t>
      </w:r>
    </w:p>
    <w:p w:rsidR="00261CF0" w:rsidRPr="00490F01" w:rsidRDefault="00261CF0" w:rsidP="00261CF0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Cs w:val="0"/>
          <w:sz w:val="24"/>
          <w:szCs w:val="24"/>
        </w:rPr>
        <w:tab/>
      </w:r>
      <w:r w:rsidRPr="00490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Власник плутајућег објекта дужан је да у року од 30 дана од дана престанка важења решења</w:t>
      </w:r>
      <w:r w:rsidR="00490F01" w:rsidRPr="00490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из члана 7. </w:t>
      </w:r>
      <w:proofErr w:type="gramStart"/>
      <w:r w:rsidR="00490F01" w:rsidRPr="00490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став</w:t>
      </w:r>
      <w:proofErr w:type="gramEnd"/>
      <w:r w:rsidR="00490F01" w:rsidRPr="00490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1. </w:t>
      </w:r>
      <w:proofErr w:type="gramStart"/>
      <w:r w:rsidR="00490F01" w:rsidRPr="00490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ове</w:t>
      </w:r>
      <w:proofErr w:type="gramEnd"/>
      <w:r w:rsidR="00490F01" w:rsidRPr="00490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одлуке.</w:t>
      </w:r>
    </w:p>
    <w:p w:rsidR="00292DB6" w:rsidRDefault="00490F01" w:rsidP="00490F01">
      <w:pPr>
        <w:pStyle w:val="NoSpacing"/>
        <w:numPr>
          <w:ilvl w:val="0"/>
          <w:numId w:val="21"/>
        </w:numPr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490F0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уклони плутајући објекат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са места на коме је било одобрено његово </w:t>
      </w:r>
    </w:p>
    <w:p w:rsidR="00F12596" w:rsidRDefault="00490F01" w:rsidP="00292DB6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постављање</w:t>
      </w:r>
      <w:proofErr w:type="gramEnd"/>
    </w:p>
    <w:p w:rsidR="00F12596" w:rsidRDefault="00F12596" w:rsidP="00F12596">
      <w:pPr>
        <w:pStyle w:val="NoSpacing"/>
        <w:numPr>
          <w:ilvl w:val="0"/>
          <w:numId w:val="21"/>
        </w:numPr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делове обале и водног простора доведе у првобитно стање;</w:t>
      </w:r>
    </w:p>
    <w:p w:rsidR="00F12596" w:rsidRDefault="00F12596" w:rsidP="00F12596">
      <w:pPr>
        <w:pStyle w:val="NoSpacing"/>
        <w:numPr>
          <w:ilvl w:val="0"/>
          <w:numId w:val="21"/>
        </w:numPr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престане да користи водоводне и канализационе инсталације, приступни пут </w:t>
      </w:r>
    </w:p>
    <w:p w:rsidR="00490F01" w:rsidRPr="00F12596" w:rsidRDefault="00F12596" w:rsidP="00F12596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и</w:t>
      </w:r>
      <w:proofErr w:type="gramEnd"/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да обезбеди њихово несметано коришћење. </w:t>
      </w:r>
    </w:p>
    <w:p w:rsidR="001C6F8E" w:rsidRDefault="00412EAF" w:rsidP="00ED6E5D">
      <w:pPr>
        <w:pStyle w:val="NoSpacing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ab/>
        <w:t>Уколико власник плутајућег објекта не уклони објекат</w:t>
      </w:r>
      <w:r w:rsidR="00ED6E5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у року из става 1. </w:t>
      </w:r>
      <w:proofErr w:type="gramStart"/>
      <w:r w:rsidR="00ED6E5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овог</w:t>
      </w:r>
      <w:proofErr w:type="gramEnd"/>
      <w:r w:rsidR="00ED6E5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члана, исти ће се уклонити на основу акта комуналног инспектора  преко другог лица, а о трошку власника.</w:t>
      </w:r>
    </w:p>
    <w:p w:rsidR="001C6F8E" w:rsidRDefault="001C6F8E" w:rsidP="001C6F8E">
      <w:pPr>
        <w:pStyle w:val="NoSpacing"/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r w:rsidRPr="001C6F8E">
        <w:rPr>
          <w:rStyle w:val="Strong"/>
          <w:rFonts w:ascii="Times New Roman" w:hAnsi="Times New Roman" w:cs="Times New Roman"/>
          <w:bCs w:val="0"/>
          <w:sz w:val="24"/>
          <w:szCs w:val="24"/>
        </w:rPr>
        <w:t xml:space="preserve">Члан 12. </w:t>
      </w:r>
    </w:p>
    <w:p w:rsidR="001C6F8E" w:rsidRPr="001C6F8E" w:rsidRDefault="001C6F8E" w:rsidP="001C6F8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F8E">
        <w:rPr>
          <w:rFonts w:ascii="Times New Roman" w:hAnsi="Times New Roman" w:cs="Times New Roman"/>
          <w:sz w:val="24"/>
          <w:szCs w:val="24"/>
        </w:rPr>
        <w:t>Уколико се привремено изводе неодложни радови на делу</w:t>
      </w:r>
      <w:r w:rsidR="004549E4">
        <w:rPr>
          <w:rFonts w:ascii="Times New Roman" w:hAnsi="Times New Roman" w:cs="Times New Roman"/>
          <w:sz w:val="24"/>
          <w:szCs w:val="24"/>
        </w:rPr>
        <w:t xml:space="preserve"> </w:t>
      </w:r>
      <w:r w:rsidRPr="001C6F8E">
        <w:rPr>
          <w:rFonts w:ascii="Times New Roman" w:hAnsi="Times New Roman" w:cs="Times New Roman"/>
          <w:sz w:val="24"/>
          <w:szCs w:val="24"/>
        </w:rPr>
        <w:t>обале и</w:t>
      </w:r>
      <w:r w:rsidR="004549E4">
        <w:rPr>
          <w:rFonts w:ascii="Times New Roman" w:hAnsi="Times New Roman" w:cs="Times New Roman"/>
          <w:sz w:val="24"/>
          <w:szCs w:val="24"/>
        </w:rPr>
        <w:t xml:space="preserve"> </w:t>
      </w:r>
      <w:r w:rsidRPr="001C6F8E">
        <w:rPr>
          <w:rFonts w:ascii="Times New Roman" w:hAnsi="Times New Roman" w:cs="Times New Roman"/>
          <w:sz w:val="24"/>
          <w:szCs w:val="24"/>
        </w:rPr>
        <w:t xml:space="preserve">водног простора на коме се налази </w:t>
      </w:r>
      <w:r w:rsidRPr="001C6F8E">
        <w:rPr>
          <w:rFonts w:ascii="Times New Roman" w:hAnsi="Times New Roman" w:cs="Times New Roman"/>
          <w:sz w:val="24"/>
          <w:szCs w:val="24"/>
          <w:lang w:val="sr-Cyrl-CS"/>
        </w:rPr>
        <w:t>плутајући</w:t>
      </w:r>
      <w:r w:rsidRPr="001C6F8E">
        <w:rPr>
          <w:rFonts w:ascii="Times New Roman" w:hAnsi="Times New Roman" w:cs="Times New Roman"/>
          <w:sz w:val="24"/>
          <w:szCs w:val="24"/>
        </w:rPr>
        <w:t xml:space="preserve"> објек</w:t>
      </w:r>
      <w:r w:rsidRPr="001C6F8E">
        <w:rPr>
          <w:rFonts w:ascii="Times New Roman" w:hAnsi="Times New Roman" w:cs="Times New Roman"/>
          <w:sz w:val="24"/>
          <w:szCs w:val="24"/>
          <w:lang w:val="sr-Cyrl-CS"/>
        </w:rPr>
        <w:t>ат</w:t>
      </w:r>
      <w:r w:rsidR="0037493F">
        <w:rPr>
          <w:rFonts w:ascii="Times New Roman" w:hAnsi="Times New Roman" w:cs="Times New Roman"/>
          <w:sz w:val="24"/>
          <w:szCs w:val="24"/>
        </w:rPr>
        <w:t xml:space="preserve"> за који</w:t>
      </w:r>
      <w:r w:rsidRPr="001C6F8E">
        <w:rPr>
          <w:rFonts w:ascii="Times New Roman" w:hAnsi="Times New Roman" w:cs="Times New Roman"/>
          <w:sz w:val="24"/>
          <w:szCs w:val="24"/>
        </w:rPr>
        <w:t xml:space="preserve"> је издато одобрење за постављање </w:t>
      </w:r>
      <w:r>
        <w:rPr>
          <w:rFonts w:ascii="Times New Roman" w:hAnsi="Times New Roman" w:cs="Times New Roman"/>
          <w:sz w:val="24"/>
          <w:szCs w:val="24"/>
        </w:rPr>
        <w:t xml:space="preserve">Општинска управа одељење надлежно за послове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урбанизма </w:t>
      </w:r>
      <w:r w:rsidRPr="001C6F8E">
        <w:rPr>
          <w:rFonts w:ascii="Times New Roman" w:hAnsi="Times New Roman" w:cs="Times New Roman"/>
          <w:sz w:val="24"/>
          <w:szCs w:val="24"/>
        </w:rPr>
        <w:t xml:space="preserve"> донеће</w:t>
      </w:r>
      <w:proofErr w:type="gramEnd"/>
      <w:r w:rsidRPr="001C6F8E">
        <w:rPr>
          <w:rFonts w:ascii="Times New Roman" w:hAnsi="Times New Roman" w:cs="Times New Roman"/>
          <w:sz w:val="24"/>
          <w:szCs w:val="24"/>
        </w:rPr>
        <w:t xml:space="preserve"> решење којим се власнику </w:t>
      </w:r>
      <w:r>
        <w:rPr>
          <w:rFonts w:ascii="Times New Roman" w:hAnsi="Times New Roman" w:cs="Times New Roman"/>
          <w:sz w:val="24"/>
          <w:szCs w:val="24"/>
        </w:rPr>
        <w:t xml:space="preserve">налаже да привремено измести објекат </w:t>
      </w:r>
      <w:r w:rsidRPr="001C6F8E">
        <w:rPr>
          <w:rFonts w:ascii="Times New Roman" w:hAnsi="Times New Roman" w:cs="Times New Roman"/>
          <w:sz w:val="24"/>
          <w:szCs w:val="24"/>
        </w:rPr>
        <w:t>и оставља рок за привремено измештање у трајању од 15 дана од дана пријема решења.</w:t>
      </w:r>
    </w:p>
    <w:p w:rsidR="001C6F8E" w:rsidRPr="001C6F8E" w:rsidRDefault="001C6F8E" w:rsidP="001C6F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C6F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Решење из става 1. </w:t>
      </w:r>
      <w:proofErr w:type="gramStart"/>
      <w:r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члана доноси се на </w:t>
      </w:r>
      <w:r w:rsidRPr="001C6F8E">
        <w:rPr>
          <w:rFonts w:ascii="Times New Roman" w:hAnsi="Times New Roman" w:cs="Times New Roman"/>
          <w:sz w:val="24"/>
          <w:szCs w:val="24"/>
        </w:rPr>
        <w:t xml:space="preserve"> образложени писани захтев инвеститора неодложних радова уз које се доставља пратећа документација из које се јасно види катастарска парцела, </w:t>
      </w:r>
      <w:r w:rsidRPr="001C6F8E">
        <w:rPr>
          <w:rFonts w:ascii="Times New Roman" w:hAnsi="Times New Roman" w:cs="Times New Roman"/>
          <w:sz w:val="24"/>
          <w:szCs w:val="24"/>
          <w:lang w:val="sr-Cyrl-CS"/>
        </w:rPr>
        <w:t>објекат</w:t>
      </w:r>
      <w:r w:rsidRPr="001C6F8E">
        <w:rPr>
          <w:rFonts w:ascii="Times New Roman" w:hAnsi="Times New Roman" w:cs="Times New Roman"/>
          <w:sz w:val="24"/>
          <w:szCs w:val="24"/>
        </w:rPr>
        <w:t xml:space="preserve"> кој</w:t>
      </w:r>
      <w:r w:rsidRPr="001C6F8E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1C6F8E">
        <w:rPr>
          <w:rFonts w:ascii="Times New Roman" w:hAnsi="Times New Roman" w:cs="Times New Roman"/>
          <w:sz w:val="24"/>
          <w:szCs w:val="24"/>
        </w:rPr>
        <w:t xml:space="preserve"> омета извођење неодложних радова и одобрења надлежних органа на основу к</w:t>
      </w:r>
      <w:r w:rsidRPr="001C6F8E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1C6F8E">
        <w:rPr>
          <w:rFonts w:ascii="Times New Roman" w:hAnsi="Times New Roman" w:cs="Times New Roman"/>
          <w:sz w:val="24"/>
          <w:szCs w:val="24"/>
        </w:rPr>
        <w:t>ји</w:t>
      </w:r>
      <w:r w:rsidRPr="001C6F8E">
        <w:rPr>
          <w:rFonts w:ascii="Times New Roman" w:hAnsi="Times New Roman" w:cs="Times New Roman"/>
          <w:sz w:val="24"/>
          <w:szCs w:val="24"/>
          <w:lang w:val="sr-Cyrl-CS"/>
        </w:rPr>
        <w:t xml:space="preserve">х </w:t>
      </w:r>
      <w:r w:rsidRPr="001C6F8E">
        <w:rPr>
          <w:rFonts w:ascii="Times New Roman" w:hAnsi="Times New Roman" w:cs="Times New Roman"/>
          <w:sz w:val="24"/>
          <w:szCs w:val="24"/>
        </w:rPr>
        <w:t xml:space="preserve">се изводе радови. </w:t>
      </w:r>
    </w:p>
    <w:p w:rsidR="001C6F8E" w:rsidRPr="001C6F8E" w:rsidRDefault="001C6F8E" w:rsidP="003749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F8E">
        <w:rPr>
          <w:rFonts w:ascii="Times New Roman" w:hAnsi="Times New Roman" w:cs="Times New Roman"/>
          <w:sz w:val="24"/>
          <w:szCs w:val="24"/>
        </w:rPr>
        <w:t>Решење из става 1</w:t>
      </w:r>
      <w:r w:rsidRPr="001C6F8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67A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Pr="001C6F8E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1C6F8E">
        <w:rPr>
          <w:rFonts w:ascii="Times New Roman" w:hAnsi="Times New Roman" w:cs="Times New Roman"/>
          <w:sz w:val="24"/>
          <w:szCs w:val="24"/>
        </w:rPr>
        <w:t xml:space="preserve"> члана мора да садржи разлоге за привремено из</w:t>
      </w:r>
      <w:r w:rsidRPr="001C6F8E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1C6F8E">
        <w:rPr>
          <w:rFonts w:ascii="Times New Roman" w:hAnsi="Times New Roman" w:cs="Times New Roman"/>
          <w:sz w:val="24"/>
          <w:szCs w:val="24"/>
        </w:rPr>
        <w:t xml:space="preserve">ештање </w:t>
      </w:r>
      <w:r w:rsidRPr="001C6F8E">
        <w:rPr>
          <w:rFonts w:ascii="Times New Roman" w:hAnsi="Times New Roman" w:cs="Times New Roman"/>
          <w:sz w:val="24"/>
          <w:szCs w:val="24"/>
          <w:lang w:val="sr-Cyrl-CS"/>
        </w:rPr>
        <w:t>плутајућег објекта</w:t>
      </w:r>
      <w:r w:rsidRPr="001C6F8E">
        <w:rPr>
          <w:rFonts w:ascii="Times New Roman" w:hAnsi="Times New Roman" w:cs="Times New Roman"/>
          <w:sz w:val="24"/>
          <w:szCs w:val="24"/>
        </w:rPr>
        <w:t>, као и место и време на које се привремено из</w:t>
      </w:r>
      <w:r w:rsidRPr="001C6F8E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1C6F8E">
        <w:rPr>
          <w:rFonts w:ascii="Times New Roman" w:hAnsi="Times New Roman" w:cs="Times New Roman"/>
          <w:sz w:val="24"/>
          <w:szCs w:val="24"/>
        </w:rPr>
        <w:t xml:space="preserve">ешта </w:t>
      </w:r>
      <w:r w:rsidRPr="001C6F8E">
        <w:rPr>
          <w:rFonts w:ascii="Times New Roman" w:hAnsi="Times New Roman" w:cs="Times New Roman"/>
          <w:sz w:val="24"/>
          <w:szCs w:val="24"/>
          <w:lang w:val="sr-Cyrl-CS"/>
        </w:rPr>
        <w:t>плутајући објекат</w:t>
      </w:r>
      <w:r w:rsidRPr="001C6F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6F8E" w:rsidRPr="001C6F8E" w:rsidRDefault="001C6F8E" w:rsidP="003749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F8E">
        <w:rPr>
          <w:rFonts w:ascii="Times New Roman" w:hAnsi="Times New Roman" w:cs="Times New Roman"/>
          <w:sz w:val="24"/>
          <w:szCs w:val="24"/>
        </w:rPr>
        <w:t xml:space="preserve">Трошкове привременог извештања, чувања и враћања </w:t>
      </w:r>
      <w:r w:rsidRPr="001C6F8E">
        <w:rPr>
          <w:rFonts w:ascii="Times New Roman" w:hAnsi="Times New Roman" w:cs="Times New Roman"/>
          <w:sz w:val="24"/>
          <w:szCs w:val="24"/>
          <w:lang w:val="sr-Cyrl-CS"/>
        </w:rPr>
        <w:t>плутајућег објекта</w:t>
      </w:r>
      <w:r w:rsidRPr="001C6F8E">
        <w:rPr>
          <w:rFonts w:ascii="Times New Roman" w:hAnsi="Times New Roman" w:cs="Times New Roman"/>
          <w:sz w:val="24"/>
          <w:szCs w:val="24"/>
        </w:rPr>
        <w:t xml:space="preserve"> сноси инвеститор неодложних радова. </w:t>
      </w:r>
    </w:p>
    <w:p w:rsidR="001C6F8E" w:rsidRPr="001C6F8E" w:rsidRDefault="001C6F8E" w:rsidP="003749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C6F8E">
        <w:rPr>
          <w:rFonts w:ascii="Times New Roman" w:hAnsi="Times New Roman" w:cs="Times New Roman"/>
          <w:sz w:val="24"/>
          <w:szCs w:val="24"/>
        </w:rPr>
        <w:t xml:space="preserve">Уколико власник </w:t>
      </w:r>
      <w:r w:rsidRPr="001C6F8E">
        <w:rPr>
          <w:rFonts w:ascii="Times New Roman" w:hAnsi="Times New Roman" w:cs="Times New Roman"/>
          <w:sz w:val="24"/>
          <w:szCs w:val="24"/>
          <w:lang w:val="sr-Cyrl-CS"/>
        </w:rPr>
        <w:t>плутајућег објекта</w:t>
      </w:r>
      <w:r w:rsidRPr="001C6F8E">
        <w:rPr>
          <w:rFonts w:ascii="Times New Roman" w:hAnsi="Times New Roman" w:cs="Times New Roman"/>
          <w:sz w:val="24"/>
          <w:szCs w:val="24"/>
        </w:rPr>
        <w:t xml:space="preserve"> коме је уредно уручено решење из</w:t>
      </w:r>
      <w:r w:rsidR="00524C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C6F8E">
        <w:rPr>
          <w:rFonts w:ascii="Times New Roman" w:hAnsi="Times New Roman" w:cs="Times New Roman"/>
          <w:sz w:val="24"/>
          <w:szCs w:val="24"/>
        </w:rPr>
        <w:t>става 1</w:t>
      </w:r>
      <w:r w:rsidRPr="001C6F8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24C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Pr="001C6F8E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1C6F8E">
        <w:rPr>
          <w:rFonts w:ascii="Times New Roman" w:hAnsi="Times New Roman" w:cs="Times New Roman"/>
          <w:sz w:val="24"/>
          <w:szCs w:val="24"/>
        </w:rPr>
        <w:t xml:space="preserve"> члана не измести </w:t>
      </w:r>
      <w:r w:rsidRPr="001C6F8E">
        <w:rPr>
          <w:rFonts w:ascii="Times New Roman" w:hAnsi="Times New Roman" w:cs="Times New Roman"/>
          <w:sz w:val="24"/>
          <w:szCs w:val="24"/>
          <w:lang w:val="sr-Cyrl-CS"/>
        </w:rPr>
        <w:t>објекат</w:t>
      </w:r>
      <w:r w:rsidRPr="001C6F8E">
        <w:rPr>
          <w:rFonts w:ascii="Times New Roman" w:hAnsi="Times New Roman" w:cs="Times New Roman"/>
          <w:sz w:val="24"/>
          <w:szCs w:val="24"/>
        </w:rPr>
        <w:t xml:space="preserve"> упрописаном року, надлежн</w:t>
      </w:r>
      <w:r w:rsidR="00524C0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C6F8E">
        <w:rPr>
          <w:rFonts w:ascii="Times New Roman" w:hAnsi="Times New Roman" w:cs="Times New Roman"/>
          <w:sz w:val="24"/>
          <w:szCs w:val="24"/>
        </w:rPr>
        <w:t xml:space="preserve"> кому</w:t>
      </w:r>
      <w:r w:rsidRPr="001C6F8E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1C6F8E">
        <w:rPr>
          <w:rFonts w:ascii="Times New Roman" w:hAnsi="Times New Roman" w:cs="Times New Roman"/>
          <w:sz w:val="24"/>
          <w:szCs w:val="24"/>
        </w:rPr>
        <w:t>лн</w:t>
      </w:r>
      <w:r w:rsidR="0037493F">
        <w:rPr>
          <w:rFonts w:ascii="Times New Roman" w:hAnsi="Times New Roman" w:cs="Times New Roman"/>
          <w:sz w:val="24"/>
          <w:szCs w:val="24"/>
        </w:rPr>
        <w:t xml:space="preserve">и инспектор </w:t>
      </w:r>
      <w:r w:rsidRPr="001C6F8E">
        <w:rPr>
          <w:rFonts w:ascii="Times New Roman" w:hAnsi="Times New Roman" w:cs="Times New Roman"/>
          <w:sz w:val="24"/>
          <w:szCs w:val="24"/>
        </w:rPr>
        <w:t xml:space="preserve"> ће издати решење којим налаже да се так</w:t>
      </w:r>
      <w:r w:rsidRPr="001C6F8E">
        <w:rPr>
          <w:rFonts w:ascii="Times New Roman" w:hAnsi="Times New Roman" w:cs="Times New Roman"/>
          <w:sz w:val="24"/>
          <w:szCs w:val="24"/>
          <w:lang w:val="sr-Cyrl-CS"/>
        </w:rPr>
        <w:t>ав плутајући објекат</w:t>
      </w:r>
      <w:r w:rsidRPr="001C6F8E">
        <w:rPr>
          <w:rFonts w:ascii="Times New Roman" w:hAnsi="Times New Roman" w:cs="Times New Roman"/>
          <w:sz w:val="24"/>
          <w:szCs w:val="24"/>
        </w:rPr>
        <w:t xml:space="preserve"> привремено измести преко другог лица о трошку </w:t>
      </w:r>
      <w:r w:rsidRPr="001C6F8E">
        <w:rPr>
          <w:rFonts w:ascii="Times New Roman" w:hAnsi="Times New Roman" w:cs="Times New Roman"/>
          <w:sz w:val="24"/>
          <w:szCs w:val="24"/>
          <w:lang w:val="sr-Cyrl-CS"/>
        </w:rPr>
        <w:t xml:space="preserve">његовог </w:t>
      </w:r>
      <w:r w:rsidRPr="001C6F8E">
        <w:rPr>
          <w:rFonts w:ascii="Times New Roman" w:hAnsi="Times New Roman" w:cs="Times New Roman"/>
          <w:sz w:val="24"/>
          <w:szCs w:val="24"/>
        </w:rPr>
        <w:t xml:space="preserve">власника. </w:t>
      </w:r>
    </w:p>
    <w:p w:rsidR="001C6F8E" w:rsidRDefault="001C6F8E" w:rsidP="001C6F8E">
      <w:pPr>
        <w:pStyle w:val="NoSpacing"/>
        <w:jc w:val="both"/>
        <w:rPr>
          <w:rStyle w:val="Strong"/>
          <w:rFonts w:ascii="Times New Roman" w:hAnsi="Times New Roman" w:cs="Times New Roman"/>
          <w:bCs w:val="0"/>
          <w:sz w:val="24"/>
          <w:szCs w:val="24"/>
        </w:rPr>
      </w:pPr>
    </w:p>
    <w:p w:rsidR="00760034" w:rsidRDefault="00760034" w:rsidP="00760034">
      <w:pPr>
        <w:pStyle w:val="NoSpacing"/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Cs w:val="0"/>
          <w:sz w:val="24"/>
          <w:szCs w:val="24"/>
        </w:rPr>
        <w:t xml:space="preserve">Члан 13. </w:t>
      </w:r>
    </w:p>
    <w:p w:rsidR="00760034" w:rsidRPr="00760034" w:rsidRDefault="00760034" w:rsidP="007600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0034">
        <w:rPr>
          <w:rFonts w:ascii="Times New Roman" w:hAnsi="Times New Roman" w:cs="Times New Roman"/>
          <w:sz w:val="24"/>
          <w:szCs w:val="24"/>
        </w:rPr>
        <w:t>Власник плутајућег објекта дужан је да најкасније у року од три месеца од дана постављања плутајућег објекта,</w:t>
      </w:r>
      <w:r>
        <w:rPr>
          <w:rFonts w:ascii="Times New Roman" w:hAnsi="Times New Roman" w:cs="Times New Roman"/>
          <w:sz w:val="24"/>
          <w:szCs w:val="24"/>
        </w:rPr>
        <w:t xml:space="preserve"> Општинској управи, одељењу надлежном за послове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урбанизма </w:t>
      </w:r>
      <w:r w:rsidRPr="00760034">
        <w:rPr>
          <w:rFonts w:ascii="Times New Roman" w:hAnsi="Times New Roman" w:cs="Times New Roman"/>
          <w:sz w:val="24"/>
          <w:szCs w:val="24"/>
        </w:rPr>
        <w:t xml:space="preserve"> достави</w:t>
      </w:r>
      <w:proofErr w:type="gramEnd"/>
      <w:r w:rsidRPr="00760034">
        <w:rPr>
          <w:rFonts w:ascii="Times New Roman" w:hAnsi="Times New Roman" w:cs="Times New Roman"/>
          <w:sz w:val="24"/>
          <w:szCs w:val="24"/>
        </w:rPr>
        <w:t xml:space="preserve"> доказ да је:</w:t>
      </w:r>
    </w:p>
    <w:p w:rsidR="00760034" w:rsidRPr="00760034" w:rsidRDefault="00760034" w:rsidP="007600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24C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760034">
        <w:rPr>
          <w:rFonts w:ascii="Times New Roman" w:hAnsi="Times New Roman" w:cs="Times New Roman"/>
          <w:sz w:val="24"/>
          <w:szCs w:val="24"/>
        </w:rPr>
        <w:t>прикључио</w:t>
      </w:r>
      <w:proofErr w:type="gramEnd"/>
      <w:r w:rsidRPr="00760034">
        <w:rPr>
          <w:rFonts w:ascii="Times New Roman" w:hAnsi="Times New Roman" w:cs="Times New Roman"/>
          <w:sz w:val="24"/>
          <w:szCs w:val="24"/>
        </w:rPr>
        <w:t xml:space="preserve"> плутајући објекат на електродистрибутивну мрежу, у складу са актом надлежног привредног друштва;</w:t>
      </w:r>
    </w:p>
    <w:p w:rsidR="00760034" w:rsidRPr="00760034" w:rsidRDefault="00760034" w:rsidP="007600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00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4C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760034">
        <w:rPr>
          <w:rFonts w:ascii="Times New Roman" w:hAnsi="Times New Roman" w:cs="Times New Roman"/>
          <w:sz w:val="24"/>
          <w:szCs w:val="24"/>
        </w:rPr>
        <w:t>прикључио</w:t>
      </w:r>
      <w:proofErr w:type="gramEnd"/>
      <w:r w:rsidRPr="00760034">
        <w:rPr>
          <w:rFonts w:ascii="Times New Roman" w:hAnsi="Times New Roman" w:cs="Times New Roman"/>
          <w:sz w:val="24"/>
          <w:szCs w:val="24"/>
        </w:rPr>
        <w:t xml:space="preserve"> плутајући објекат на водоводну мрежу, у складу са актом надлежног јавног предузећа;</w:t>
      </w:r>
    </w:p>
    <w:p w:rsidR="00760034" w:rsidRPr="00760034" w:rsidRDefault="00760034" w:rsidP="007600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003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4C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760034">
        <w:rPr>
          <w:rFonts w:ascii="Times New Roman" w:hAnsi="Times New Roman" w:cs="Times New Roman"/>
          <w:sz w:val="24"/>
          <w:szCs w:val="24"/>
        </w:rPr>
        <w:t>обезбедио</w:t>
      </w:r>
      <w:proofErr w:type="gramEnd"/>
      <w:r w:rsidRPr="00760034">
        <w:rPr>
          <w:rFonts w:ascii="Times New Roman" w:hAnsi="Times New Roman" w:cs="Times New Roman"/>
          <w:sz w:val="24"/>
          <w:szCs w:val="24"/>
        </w:rPr>
        <w:t xml:space="preserve"> контејнер за чврсте отпатке и закључио уговор са надлежним комуналним предузећем за одношење тих отпадака;</w:t>
      </w:r>
    </w:p>
    <w:p w:rsidR="00760034" w:rsidRPr="00760034" w:rsidRDefault="00760034" w:rsidP="007600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0034">
        <w:rPr>
          <w:rFonts w:ascii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24C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Pr="00760034">
        <w:rPr>
          <w:rFonts w:ascii="Times New Roman" w:hAnsi="Times New Roman" w:cs="Times New Roman"/>
          <w:sz w:val="24"/>
          <w:szCs w:val="24"/>
        </w:rPr>
        <w:t>закључио</w:t>
      </w:r>
      <w:proofErr w:type="gramEnd"/>
      <w:r w:rsidRPr="00760034">
        <w:rPr>
          <w:rFonts w:ascii="Times New Roman" w:hAnsi="Times New Roman" w:cs="Times New Roman"/>
          <w:sz w:val="24"/>
          <w:szCs w:val="24"/>
        </w:rPr>
        <w:t xml:space="preserve"> уговор о осигурању од пожара и осигурању од одговорности према трећим лицима и стварима;</w:t>
      </w:r>
    </w:p>
    <w:p w:rsidR="00760034" w:rsidRPr="00760034" w:rsidRDefault="00760034" w:rsidP="007600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003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4C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760034">
        <w:rPr>
          <w:rFonts w:ascii="Times New Roman" w:hAnsi="Times New Roman" w:cs="Times New Roman"/>
          <w:sz w:val="24"/>
          <w:szCs w:val="24"/>
        </w:rPr>
        <w:t>закључио</w:t>
      </w:r>
      <w:proofErr w:type="gramEnd"/>
      <w:r w:rsidRPr="00760034">
        <w:rPr>
          <w:rFonts w:ascii="Times New Roman" w:hAnsi="Times New Roman" w:cs="Times New Roman"/>
          <w:sz w:val="24"/>
          <w:szCs w:val="24"/>
        </w:rPr>
        <w:t xml:space="preserve"> уговор о одржавању дела обале и водног простора, односно места за постављање плутајућег објекта за које је издато одобрење са надлежним јавним водопривредним предузећем;</w:t>
      </w:r>
    </w:p>
    <w:p w:rsidR="00760034" w:rsidRPr="00760034" w:rsidRDefault="00760034" w:rsidP="007600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0034">
        <w:rPr>
          <w:rFonts w:ascii="Times New Roman" w:hAnsi="Times New Roman" w:cs="Times New Roman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760034">
        <w:rPr>
          <w:rFonts w:ascii="Times New Roman" w:hAnsi="Times New Roman" w:cs="Times New Roman"/>
          <w:sz w:val="24"/>
          <w:szCs w:val="24"/>
          <w:lang w:val="sr-Cyrl-CS"/>
        </w:rPr>
        <w:t xml:space="preserve"> обезбедио танк за отпадне воде и закључи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760034">
        <w:rPr>
          <w:rFonts w:ascii="Times New Roman" w:hAnsi="Times New Roman" w:cs="Times New Roman"/>
          <w:sz w:val="24"/>
          <w:szCs w:val="24"/>
          <w:lang w:val="sr-Cyrl-CS"/>
        </w:rPr>
        <w:t xml:space="preserve"> уговор са надлежним предузећем за његово пражњење.</w:t>
      </w:r>
    </w:p>
    <w:p w:rsidR="00760034" w:rsidRPr="00760034" w:rsidRDefault="00760034" w:rsidP="007600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0034">
        <w:rPr>
          <w:rFonts w:ascii="Times New Roman" w:hAnsi="Times New Roman" w:cs="Times New Roman"/>
          <w:sz w:val="24"/>
          <w:szCs w:val="24"/>
        </w:rPr>
        <w:t>Надлежно привредно друштво, односно јавно предузеће не може прикључити плутајући објекат на одговарајућу инфраструктурну мрежу, ако његовом власнику није издато решење којим се одобрава постављање плутајућег објекта.</w:t>
      </w:r>
    </w:p>
    <w:p w:rsidR="00ED6E5D" w:rsidRDefault="00ED6E5D" w:rsidP="00ED6E5D">
      <w:pPr>
        <w:pStyle w:val="NoSpacing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454B2" w:rsidRDefault="009855FA" w:rsidP="00ED6E5D">
      <w:pPr>
        <w:pStyle w:val="NoSpacing"/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Cs w:val="0"/>
          <w:sz w:val="24"/>
          <w:szCs w:val="24"/>
        </w:rPr>
        <w:t xml:space="preserve">V </w:t>
      </w:r>
      <w:r w:rsidR="007454B2" w:rsidRPr="007454B2">
        <w:rPr>
          <w:rStyle w:val="Strong"/>
          <w:rFonts w:ascii="Times New Roman" w:hAnsi="Times New Roman" w:cs="Times New Roman"/>
          <w:bCs w:val="0"/>
          <w:sz w:val="24"/>
          <w:szCs w:val="24"/>
        </w:rPr>
        <w:t xml:space="preserve">ПРЕСТАНАК ВАЖЕЊА ОДОБРЕЊА </w:t>
      </w:r>
    </w:p>
    <w:p w:rsidR="005B4653" w:rsidRPr="00ED6E5D" w:rsidRDefault="005B4653" w:rsidP="00ED6E5D">
      <w:pPr>
        <w:pStyle w:val="NoSpacing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75984" w:rsidRDefault="00F75984" w:rsidP="00F75984">
      <w:pPr>
        <w:pStyle w:val="NoSpacing"/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r w:rsidRPr="00F75984">
        <w:rPr>
          <w:rStyle w:val="Strong"/>
          <w:rFonts w:ascii="Times New Roman" w:hAnsi="Times New Roman" w:cs="Times New Roman"/>
          <w:bCs w:val="0"/>
          <w:sz w:val="24"/>
          <w:szCs w:val="24"/>
        </w:rPr>
        <w:t xml:space="preserve">Члан </w:t>
      </w:r>
      <w:r w:rsidR="00456424">
        <w:rPr>
          <w:rStyle w:val="Strong"/>
          <w:rFonts w:ascii="Times New Roman" w:hAnsi="Times New Roman" w:cs="Times New Roman"/>
          <w:bCs w:val="0"/>
          <w:sz w:val="24"/>
          <w:szCs w:val="24"/>
        </w:rPr>
        <w:t>14</w:t>
      </w:r>
      <w:r w:rsidRPr="00F75984">
        <w:rPr>
          <w:rStyle w:val="Strong"/>
          <w:rFonts w:ascii="Times New Roman" w:hAnsi="Times New Roman" w:cs="Times New Roman"/>
          <w:bCs w:val="0"/>
          <w:sz w:val="24"/>
          <w:szCs w:val="24"/>
        </w:rPr>
        <w:t xml:space="preserve">. </w:t>
      </w:r>
    </w:p>
    <w:p w:rsidR="00A1628B" w:rsidRDefault="00A1628B" w:rsidP="00DB347E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Cs w:val="0"/>
          <w:sz w:val="24"/>
          <w:szCs w:val="24"/>
        </w:rPr>
        <w:tab/>
      </w:r>
      <w:r w:rsidRPr="00A1628B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Решење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којим се одобрава постављање плутајућег објекта престаје да важи:</w:t>
      </w:r>
    </w:p>
    <w:p w:rsidR="003C08AC" w:rsidRPr="003C08AC" w:rsidRDefault="00A1628B" w:rsidP="00DB347E">
      <w:pPr>
        <w:pStyle w:val="NoSpacing"/>
        <w:numPr>
          <w:ilvl w:val="0"/>
          <w:numId w:val="20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ако  се плутајући објекат користи супротно решењу којим се одобрава </w:t>
      </w:r>
    </w:p>
    <w:p w:rsidR="00A1628B" w:rsidRPr="00A1628B" w:rsidRDefault="00A1628B" w:rsidP="00DB347E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постављање</w:t>
      </w:r>
      <w:proofErr w:type="gramEnd"/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плутајућег објекта;</w:t>
      </w:r>
    </w:p>
    <w:p w:rsidR="00A1628B" w:rsidRPr="00A1628B" w:rsidRDefault="00A1628B" w:rsidP="00DB347E">
      <w:pPr>
        <w:pStyle w:val="NoSpacing"/>
        <w:numPr>
          <w:ilvl w:val="0"/>
          <w:numId w:val="20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уколико власник објекта не продужу плутајућу дозволу;</w:t>
      </w:r>
    </w:p>
    <w:p w:rsidR="00031F52" w:rsidRPr="00031F52" w:rsidRDefault="00A1628B" w:rsidP="00DB347E">
      <w:pPr>
        <w:pStyle w:val="NoSpacing"/>
        <w:numPr>
          <w:ilvl w:val="0"/>
          <w:numId w:val="20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протеком рока на који је издато решење о одобрењу за постављање </w:t>
      </w:r>
    </w:p>
    <w:p w:rsidR="00A1628B" w:rsidRPr="00A1628B" w:rsidRDefault="00A1628B" w:rsidP="00DB347E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плутајућег</w:t>
      </w:r>
      <w:proofErr w:type="gramEnd"/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објекта;</w:t>
      </w:r>
    </w:p>
    <w:p w:rsidR="00C67ABB" w:rsidRPr="00C67ABB" w:rsidRDefault="00A1628B" w:rsidP="00F25E05">
      <w:pPr>
        <w:pStyle w:val="NoSpacing"/>
        <w:numPr>
          <w:ilvl w:val="0"/>
          <w:numId w:val="20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C67ABB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уколико престане да обавља делатност на основу које је издато решење </w:t>
      </w:r>
      <w:r w:rsidR="00C67ABB" w:rsidRPr="00C67AB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 којим </w:t>
      </w:r>
    </w:p>
    <w:p w:rsidR="00DB347E" w:rsidRPr="00C67ABB" w:rsidRDefault="00C67ABB" w:rsidP="00C67ABB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C67AB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>се одобрав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>а постављање плутајућег објекта</w:t>
      </w:r>
      <w:r w:rsidR="00A1628B" w:rsidRPr="00C67ABB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1830D8" w:rsidRPr="00DB347E" w:rsidRDefault="009B3D98" w:rsidP="00DB347E">
      <w:pPr>
        <w:pStyle w:val="NoSpacing"/>
        <w:numPr>
          <w:ilvl w:val="0"/>
          <w:numId w:val="20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плутајући објекат буде брисан из уписника плутајућих објеката надлежне </w:t>
      </w:r>
    </w:p>
    <w:p w:rsidR="00DB347E" w:rsidRDefault="00DB347E" w:rsidP="001830D8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лучке</w:t>
      </w:r>
      <w:proofErr w:type="gram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капетаније;</w:t>
      </w:r>
    </w:p>
    <w:p w:rsidR="00B461B8" w:rsidRDefault="00B461B8" w:rsidP="00DB347E">
      <w:pPr>
        <w:pStyle w:val="NoSpacing"/>
        <w:numPr>
          <w:ilvl w:val="0"/>
          <w:numId w:val="20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уколико се изменом ове одлуке и Плана укине место на коме је решењем </w:t>
      </w:r>
    </w:p>
    <w:p w:rsidR="00B461B8" w:rsidRDefault="00B461B8" w:rsidP="00B461B8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дозвољено</w:t>
      </w:r>
      <w:proofErr w:type="gram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постављање плутајућег објекта. </w:t>
      </w:r>
    </w:p>
    <w:p w:rsidR="00B461B8" w:rsidRDefault="00B461B8" w:rsidP="00B461B8">
      <w:pPr>
        <w:pStyle w:val="NoSpacing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B461B8" w:rsidRDefault="00B461B8" w:rsidP="00B461B8">
      <w:pPr>
        <w:pStyle w:val="NoSpacing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B461B8">
        <w:rPr>
          <w:rStyle w:val="Strong"/>
          <w:rFonts w:ascii="Times New Roman" w:hAnsi="Times New Roman" w:cs="Times New Roman"/>
          <w:sz w:val="24"/>
          <w:szCs w:val="24"/>
        </w:rPr>
        <w:t>Члан 1</w:t>
      </w:r>
      <w:r w:rsidR="00456424">
        <w:rPr>
          <w:rStyle w:val="Strong"/>
          <w:rFonts w:ascii="Times New Roman" w:hAnsi="Times New Roman" w:cs="Times New Roman"/>
          <w:sz w:val="24"/>
          <w:szCs w:val="24"/>
        </w:rPr>
        <w:t>5</w:t>
      </w:r>
      <w:r w:rsidRPr="00B461B8">
        <w:rPr>
          <w:rStyle w:val="Strong"/>
          <w:rFonts w:ascii="Times New Roman" w:hAnsi="Times New Roman" w:cs="Times New Roman"/>
          <w:sz w:val="24"/>
          <w:szCs w:val="24"/>
        </w:rPr>
        <w:t xml:space="preserve">. </w:t>
      </w:r>
    </w:p>
    <w:p w:rsidR="009B3D98" w:rsidRPr="009B3D98" w:rsidRDefault="00B461B8" w:rsidP="00B461B8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ab/>
      </w:r>
      <w:r w:rsidRPr="00B461B8">
        <w:rPr>
          <w:rStyle w:val="Strong"/>
          <w:rFonts w:ascii="Times New Roman" w:hAnsi="Times New Roman" w:cs="Times New Roman"/>
          <w:b w:val="0"/>
          <w:sz w:val="24"/>
          <w:szCs w:val="24"/>
        </w:rPr>
        <w:t>Решење којим престаје да важи решење о постављању плутајућег о</w:t>
      </w:r>
      <w:r w:rsidR="00C67ABB">
        <w:rPr>
          <w:rStyle w:val="Strong"/>
          <w:rFonts w:ascii="Times New Roman" w:hAnsi="Times New Roman" w:cs="Times New Roman"/>
          <w:b w:val="0"/>
          <w:sz w:val="24"/>
          <w:szCs w:val="24"/>
        </w:rPr>
        <w:t>бјекта доноси Општинска управа о</w:t>
      </w:r>
      <w:r w:rsidRPr="00B461B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дељење надлежно за послове урбанизма. </w:t>
      </w:r>
    </w:p>
    <w:p w:rsidR="008F5DDC" w:rsidRDefault="00D25F1B" w:rsidP="00B85702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Против </w:t>
      </w:r>
      <w:proofErr w:type="gramStart"/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решења </w:t>
      </w:r>
      <w:r w:rsidR="00B461B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се</w:t>
      </w:r>
      <w:proofErr w:type="gramEnd"/>
      <w:r w:rsidR="00B461B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може поднети жалба  Општинском </w:t>
      </w:r>
      <w:r w:rsidR="00730CA1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већу општине Инђија</w:t>
      </w:r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у року од 15 дана од дана достављања решења.</w:t>
      </w:r>
    </w:p>
    <w:p w:rsidR="007454B2" w:rsidRDefault="00B461B8" w:rsidP="00B85702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Решење  из</w:t>
      </w:r>
      <w:proofErr w:type="gram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става 1. </w:t>
      </w:r>
      <w:proofErr w:type="gram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овог</w:t>
      </w:r>
      <w:proofErr w:type="gram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члана се доставља одељењу надлежном за послове саобраћаја, одељењу надлежном за послове инспекције</w:t>
      </w:r>
      <w:r w:rsidR="004E0C9F">
        <w:rPr>
          <w:rStyle w:val="Strong"/>
          <w:rFonts w:ascii="Times New Roman" w:hAnsi="Times New Roman" w:cs="Times New Roman"/>
          <w:b w:val="0"/>
          <w:sz w:val="24"/>
          <w:szCs w:val="24"/>
        </w:rPr>
        <w:t>, надлежном водопривредном предузећ</w:t>
      </w:r>
      <w:r w:rsidR="007454B2">
        <w:rPr>
          <w:rStyle w:val="Strong"/>
          <w:rFonts w:ascii="Times New Roman" w:hAnsi="Times New Roman" w:cs="Times New Roman"/>
          <w:b w:val="0"/>
          <w:sz w:val="24"/>
          <w:szCs w:val="24"/>
        </w:rPr>
        <w:t>у и надлежној лучкој капетанији.</w:t>
      </w:r>
    </w:p>
    <w:p w:rsidR="00490CDC" w:rsidRDefault="00490CDC" w:rsidP="00456424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292DB6" w:rsidRDefault="009855FA" w:rsidP="00456424">
      <w:pPr>
        <w:pStyle w:val="NoSpacing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 xml:space="preserve">VI </w:t>
      </w:r>
      <w:r w:rsidR="00292DB6" w:rsidRPr="00292DB6">
        <w:rPr>
          <w:rStyle w:val="Strong"/>
          <w:rFonts w:ascii="Times New Roman" w:hAnsi="Times New Roman" w:cs="Times New Roman"/>
          <w:sz w:val="24"/>
          <w:szCs w:val="24"/>
        </w:rPr>
        <w:t xml:space="preserve">ЗАБРАНЕ </w:t>
      </w:r>
    </w:p>
    <w:p w:rsidR="00D30622" w:rsidRPr="00D30622" w:rsidRDefault="00D30622" w:rsidP="00456424">
      <w:pPr>
        <w:pStyle w:val="NoSpacing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292DB6" w:rsidRDefault="00292DB6" w:rsidP="00292DB6">
      <w:pPr>
        <w:pStyle w:val="NoSpacing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292DB6">
        <w:rPr>
          <w:rStyle w:val="Strong"/>
          <w:rFonts w:ascii="Times New Roman" w:hAnsi="Times New Roman" w:cs="Times New Roman"/>
          <w:sz w:val="24"/>
          <w:szCs w:val="24"/>
        </w:rPr>
        <w:t xml:space="preserve">Члан 16. </w:t>
      </w:r>
    </w:p>
    <w:p w:rsidR="008F5DDC" w:rsidRPr="00292DB6" w:rsidRDefault="00292DB6" w:rsidP="00292DB6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ab/>
      </w:r>
      <w:r w:rsidRPr="00292DB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Корисник обале и водног простора је дужан да уреди, одржава и обележава обалу и водни простор, не оштећује и не загађује околину, обезбеди неопходне услове за безбедно и несметано коришћење обале и водног простора свим корисницима под једнаким условима. </w:t>
      </w:r>
    </w:p>
    <w:p w:rsidR="008F5DDC" w:rsidRPr="000F18A1" w:rsidRDefault="000615FF" w:rsidP="007428D8">
      <w:pPr>
        <w:pStyle w:val="NoSpacing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Члан 17</w:t>
      </w:r>
      <w:r w:rsidR="00D73EFE" w:rsidRPr="000F18A1">
        <w:rPr>
          <w:rStyle w:val="Strong"/>
          <w:rFonts w:ascii="Times New Roman" w:hAnsi="Times New Roman" w:cs="Times New Roman"/>
          <w:sz w:val="24"/>
          <w:szCs w:val="24"/>
        </w:rPr>
        <w:t>.</w:t>
      </w:r>
    </w:p>
    <w:p w:rsidR="008F5DDC" w:rsidRPr="000F18A1" w:rsidRDefault="00D25F1B" w:rsidP="00AD488B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Забрањено ј</w:t>
      </w:r>
      <w:r w:rsidR="00C67ABB">
        <w:rPr>
          <w:rStyle w:val="Strong"/>
          <w:rFonts w:ascii="Times New Roman" w:hAnsi="Times New Roman" w:cs="Times New Roman"/>
          <w:b w:val="0"/>
          <w:sz w:val="24"/>
          <w:szCs w:val="24"/>
        </w:rPr>
        <w:t>е да се, коришћењем обале и вод</w:t>
      </w:r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ног простора, угрожава безбедност </w:t>
      </w:r>
      <w:r w:rsidR="00C245F9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пловидбе, су</w:t>
      </w:r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жавање пловног пута и ометање пловидбе осталих учесника, угрожавање обале и режима вода, људских живота и њиховог здравља, материјалних добара и животне средине.</w:t>
      </w:r>
    </w:p>
    <w:p w:rsidR="00292DB6" w:rsidRDefault="00D25F1B" w:rsidP="00AD488B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23AE7">
        <w:rPr>
          <w:rStyle w:val="Strong"/>
          <w:rFonts w:ascii="Times New Roman" w:hAnsi="Times New Roman" w:cs="Times New Roman"/>
          <w:b w:val="0"/>
          <w:sz w:val="24"/>
          <w:szCs w:val="24"/>
        </w:rPr>
        <w:t>Забрањен</w:t>
      </w:r>
      <w:r w:rsidR="00323AE7">
        <w:rPr>
          <w:rStyle w:val="Strong"/>
          <w:rFonts w:ascii="Times New Roman" w:hAnsi="Times New Roman" w:cs="Times New Roman"/>
          <w:b w:val="0"/>
          <w:sz w:val="24"/>
          <w:szCs w:val="24"/>
        </w:rPr>
        <w:t>о</w:t>
      </w:r>
      <w:r w:rsidRPr="00323AE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 је</w:t>
      </w:r>
      <w:proofErr w:type="gramEnd"/>
      <w:r w:rsidR="00B14F0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92DB6">
        <w:rPr>
          <w:rStyle w:val="Strong"/>
          <w:rFonts w:ascii="Times New Roman" w:hAnsi="Times New Roman" w:cs="Times New Roman"/>
          <w:b w:val="0"/>
          <w:sz w:val="24"/>
          <w:szCs w:val="24"/>
        </w:rPr>
        <w:t>да плутајући објекти заклањају пловидбене знакне на обали који морају бити видљиви у свим условима,</w:t>
      </w:r>
    </w:p>
    <w:p w:rsidR="008F5DDC" w:rsidRPr="00323AE7" w:rsidRDefault="00292DB6" w:rsidP="00AD488B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Забрањена је </w:t>
      </w:r>
      <w:r w:rsidR="00D25F1B" w:rsidRPr="00323AE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уз обални појас у ширини од </w:t>
      </w:r>
      <w:r w:rsidR="00274D13" w:rsidRPr="00323AE7">
        <w:rPr>
          <w:rStyle w:val="Strong"/>
          <w:rFonts w:ascii="Times New Roman" w:hAnsi="Times New Roman" w:cs="Times New Roman"/>
          <w:b w:val="0"/>
          <w:sz w:val="24"/>
          <w:szCs w:val="24"/>
        </w:rPr>
        <w:t>10</w:t>
      </w:r>
      <w:r w:rsidR="00D25F1B" w:rsidRPr="00323AE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m</w:t>
      </w:r>
      <w:proofErr w:type="gramStart"/>
      <w:r w:rsidR="00D25F1B" w:rsidRPr="00323AE7">
        <w:rPr>
          <w:rStyle w:val="Strong"/>
          <w:rFonts w:ascii="Times New Roman" w:hAnsi="Times New Roman" w:cs="Times New Roman"/>
          <w:b w:val="0"/>
          <w:sz w:val="24"/>
          <w:szCs w:val="24"/>
        </w:rPr>
        <w:t>,  изградња</w:t>
      </w:r>
      <w:proofErr w:type="gramEnd"/>
      <w:r w:rsidR="00D25F1B" w:rsidRPr="00323AE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било каквих објеката, садња вишегодишњег засада, постављање ограда и сл.</w:t>
      </w:r>
    </w:p>
    <w:p w:rsidR="008F5DDC" w:rsidRPr="000F18A1" w:rsidRDefault="008F5DDC" w:rsidP="00646EDE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323AE7" w:rsidRPr="009855FA" w:rsidRDefault="009855FA" w:rsidP="009855FA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 xml:space="preserve">VII НАДЗОР </w:t>
      </w:r>
    </w:p>
    <w:p w:rsidR="008F5DDC" w:rsidRPr="000F18A1" w:rsidRDefault="00D73EFE" w:rsidP="00AC1370">
      <w:pPr>
        <w:pStyle w:val="NoSpacing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0F18A1">
        <w:rPr>
          <w:rStyle w:val="Strong"/>
          <w:rFonts w:ascii="Times New Roman" w:hAnsi="Times New Roman" w:cs="Times New Roman"/>
          <w:sz w:val="24"/>
          <w:szCs w:val="24"/>
        </w:rPr>
        <w:t>Члан 1</w:t>
      </w:r>
      <w:r w:rsidR="000615FF">
        <w:rPr>
          <w:rStyle w:val="Strong"/>
          <w:rFonts w:ascii="Times New Roman" w:hAnsi="Times New Roman" w:cs="Times New Roman"/>
          <w:sz w:val="24"/>
          <w:szCs w:val="24"/>
        </w:rPr>
        <w:t>8</w:t>
      </w:r>
      <w:r w:rsidRPr="000F18A1">
        <w:rPr>
          <w:rStyle w:val="Strong"/>
          <w:rFonts w:ascii="Times New Roman" w:hAnsi="Times New Roman" w:cs="Times New Roman"/>
          <w:sz w:val="24"/>
          <w:szCs w:val="24"/>
        </w:rPr>
        <w:t>.</w:t>
      </w:r>
    </w:p>
    <w:p w:rsidR="008F5DDC" w:rsidRPr="000F18A1" w:rsidRDefault="00D25F1B" w:rsidP="00AD488B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Надзор над спровођењем ове Одлуке и аката донетих на основу ове Одлуке врши </w:t>
      </w:r>
      <w:r w:rsidR="00A04457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Општинска управа</w:t>
      </w:r>
      <w:r w:rsidR="00C67AB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о</w:t>
      </w:r>
      <w:r w:rsidR="00323AE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дељење надлежно за послове </w:t>
      </w:r>
      <w:r w:rsidR="00600C3B">
        <w:rPr>
          <w:rStyle w:val="Strong"/>
          <w:rFonts w:ascii="Times New Roman" w:hAnsi="Times New Roman" w:cs="Times New Roman"/>
          <w:b w:val="0"/>
          <w:sz w:val="24"/>
          <w:szCs w:val="24"/>
        </w:rPr>
        <w:t>урбанизма</w:t>
      </w:r>
      <w:r w:rsidR="00323AE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8F5DDC" w:rsidRPr="000F18A1" w:rsidRDefault="00D25F1B" w:rsidP="00AD488B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Инспекцијски  надзор</w:t>
      </w:r>
      <w:proofErr w:type="gramEnd"/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 над спровођењем  ове Одлуке  врши </w:t>
      </w:r>
      <w:r w:rsidR="00AC1370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Одељење за инспекцијске послове путем комуналног инспектора</w:t>
      </w:r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p w:rsidR="00B14F01" w:rsidRPr="00D30622" w:rsidRDefault="00376F65" w:rsidP="00D30622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bCs w:val="0"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Корисник дела обале и вод</w:t>
      </w:r>
      <w:r w:rsidR="003F5F4C" w:rsidRPr="000F18A1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ног простора дужан је да инспектору омогући несметано вршење послова инспекцијског надзора, стави на увид потребна документа и да у року који инспектор одреди достави потребне податке и поступи по налогу инспектора.</w:t>
      </w:r>
    </w:p>
    <w:p w:rsidR="008F5DDC" w:rsidRPr="000F18A1" w:rsidRDefault="003F5F4C" w:rsidP="00AC1370">
      <w:pPr>
        <w:pStyle w:val="NoSpacing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0F18A1">
        <w:rPr>
          <w:rStyle w:val="Strong"/>
          <w:rFonts w:ascii="Times New Roman" w:hAnsi="Times New Roman" w:cs="Times New Roman"/>
          <w:sz w:val="24"/>
          <w:szCs w:val="24"/>
        </w:rPr>
        <w:t>Члан 1</w:t>
      </w:r>
      <w:r w:rsidR="000615FF">
        <w:rPr>
          <w:rStyle w:val="Strong"/>
          <w:rFonts w:ascii="Times New Roman" w:hAnsi="Times New Roman" w:cs="Times New Roman"/>
          <w:sz w:val="24"/>
          <w:szCs w:val="24"/>
        </w:rPr>
        <w:t>9</w:t>
      </w:r>
      <w:r w:rsidR="00D73EFE" w:rsidRPr="000F18A1">
        <w:rPr>
          <w:rStyle w:val="Strong"/>
          <w:rFonts w:ascii="Times New Roman" w:hAnsi="Times New Roman" w:cs="Times New Roman"/>
          <w:sz w:val="24"/>
          <w:szCs w:val="24"/>
        </w:rPr>
        <w:t>.</w:t>
      </w:r>
    </w:p>
    <w:p w:rsidR="008F5DDC" w:rsidRPr="000F18A1" w:rsidRDefault="00D25F1B" w:rsidP="00AD488B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У вршењу инспекцијског надзора, поред законских овлашћења, инспектор </w:t>
      </w:r>
      <w:r w:rsidR="00FC6302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је </w:t>
      </w:r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дужан</w:t>
      </w:r>
      <w:r w:rsidR="00C67ABB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да:</w:t>
      </w:r>
    </w:p>
    <w:p w:rsidR="008F5DDC" w:rsidRPr="000615FF" w:rsidRDefault="00AC1370" w:rsidP="0058226F">
      <w:pPr>
        <w:pStyle w:val="NoSpacing"/>
        <w:numPr>
          <w:ilvl w:val="0"/>
          <w:numId w:val="5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615FF">
        <w:rPr>
          <w:rStyle w:val="Strong"/>
          <w:rFonts w:ascii="Times New Roman" w:hAnsi="Times New Roman" w:cs="Times New Roman"/>
          <w:b w:val="0"/>
          <w:sz w:val="24"/>
          <w:szCs w:val="24"/>
        </w:rPr>
        <w:t>к</w:t>
      </w:r>
      <w:r w:rsidR="00D25F1B" w:rsidRPr="000615FF">
        <w:rPr>
          <w:rStyle w:val="Strong"/>
          <w:rFonts w:ascii="Times New Roman" w:hAnsi="Times New Roman" w:cs="Times New Roman"/>
          <w:b w:val="0"/>
          <w:sz w:val="24"/>
          <w:szCs w:val="24"/>
        </w:rPr>
        <w:t>онтролише</w:t>
      </w:r>
      <w:proofErr w:type="gramEnd"/>
      <w:r w:rsidR="00D25F1B" w:rsidRPr="000615F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да ли власник објекта има решење </w:t>
      </w:r>
      <w:r w:rsidR="000615FF" w:rsidRPr="000615F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из члана 7. </w:t>
      </w:r>
      <w:proofErr w:type="gramStart"/>
      <w:r w:rsidR="000615FF" w:rsidRPr="000615FF">
        <w:rPr>
          <w:rStyle w:val="Strong"/>
          <w:rFonts w:ascii="Times New Roman" w:hAnsi="Times New Roman" w:cs="Times New Roman"/>
          <w:b w:val="0"/>
          <w:sz w:val="24"/>
          <w:szCs w:val="24"/>
        </w:rPr>
        <w:t>став</w:t>
      </w:r>
      <w:proofErr w:type="gramEnd"/>
      <w:r w:rsidR="000615FF" w:rsidRPr="000615F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1. ове одлуке;</w:t>
      </w:r>
    </w:p>
    <w:p w:rsidR="00DC0964" w:rsidRDefault="00AC1370" w:rsidP="00C8405D">
      <w:pPr>
        <w:pStyle w:val="NoSpacing"/>
        <w:numPr>
          <w:ilvl w:val="0"/>
          <w:numId w:val="5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к</w:t>
      </w:r>
      <w:r w:rsidR="00D25F1B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онтролише да ли се обала користи у складу са условима под којим је издато </w:t>
      </w:r>
    </w:p>
    <w:p w:rsidR="008F5DDC" w:rsidRPr="000F18A1" w:rsidRDefault="00D25F1B" w:rsidP="00AC1370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lastRenderedPageBreak/>
        <w:t>решење</w:t>
      </w:r>
      <w:proofErr w:type="gramEnd"/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о одобрењу</w:t>
      </w:r>
      <w:r w:rsidR="00AC1370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;</w:t>
      </w:r>
    </w:p>
    <w:p w:rsidR="00DC0964" w:rsidRDefault="00AC1370" w:rsidP="00C8405D">
      <w:pPr>
        <w:pStyle w:val="NoSpacing"/>
        <w:numPr>
          <w:ilvl w:val="0"/>
          <w:numId w:val="5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з</w:t>
      </w:r>
      <w:r w:rsidR="00D25F1B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аписнички  конс</w:t>
      </w:r>
      <w:r w:rsidR="000615FF">
        <w:rPr>
          <w:rStyle w:val="Strong"/>
          <w:rFonts w:ascii="Times New Roman" w:hAnsi="Times New Roman" w:cs="Times New Roman"/>
          <w:b w:val="0"/>
          <w:sz w:val="24"/>
          <w:szCs w:val="24"/>
        </w:rPr>
        <w:t>татује  стање  дела обале и вод</w:t>
      </w:r>
      <w:r w:rsidR="00D25F1B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ног  простора приликом  </w:t>
      </w:r>
    </w:p>
    <w:p w:rsidR="008F5DDC" w:rsidRPr="000F18A1" w:rsidRDefault="00D25F1B" w:rsidP="00AC1370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отпочињања  и</w:t>
      </w:r>
      <w:proofErr w:type="gramEnd"/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престанка  њиховог коришћења</w:t>
      </w:r>
      <w:r w:rsidR="00AC1370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;</w:t>
      </w:r>
    </w:p>
    <w:p w:rsidR="00C8405D" w:rsidRPr="009855FA" w:rsidRDefault="00AC1370" w:rsidP="00646EDE">
      <w:pPr>
        <w:pStyle w:val="NoSpacing"/>
        <w:numPr>
          <w:ilvl w:val="0"/>
          <w:numId w:val="5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п</w:t>
      </w:r>
      <w:r w:rsidR="00D25F1B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однесе</w:t>
      </w:r>
      <w:proofErr w:type="gramEnd"/>
      <w:r w:rsidR="00D25F1B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захтев за покретање прекршајног поступка.</w:t>
      </w:r>
    </w:p>
    <w:p w:rsidR="009855FA" w:rsidRDefault="009855FA" w:rsidP="009855FA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9855FA" w:rsidRPr="009855FA" w:rsidRDefault="009855FA" w:rsidP="009855FA">
      <w:pPr>
        <w:pStyle w:val="NoSpacing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 w:rsidRPr="009855FA">
        <w:rPr>
          <w:rStyle w:val="Strong"/>
          <w:rFonts w:ascii="Times New Roman" w:hAnsi="Times New Roman" w:cs="Times New Roman"/>
          <w:sz w:val="24"/>
          <w:szCs w:val="24"/>
        </w:rPr>
        <w:t xml:space="preserve">VIII УКЛАЊАЊЕ ПЛУТАЈУЋИХ ОБЈЕКАТА </w:t>
      </w:r>
    </w:p>
    <w:p w:rsidR="00696114" w:rsidRPr="00B85702" w:rsidRDefault="00696114" w:rsidP="00AC1370">
      <w:pPr>
        <w:pStyle w:val="NoSpacing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AC1370" w:rsidRPr="000F18A1" w:rsidRDefault="00AC1370" w:rsidP="00AC1370">
      <w:pPr>
        <w:pStyle w:val="NoSpacing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0F18A1">
        <w:rPr>
          <w:rStyle w:val="Strong"/>
          <w:rFonts w:ascii="Times New Roman" w:hAnsi="Times New Roman" w:cs="Times New Roman"/>
          <w:sz w:val="24"/>
          <w:szCs w:val="24"/>
        </w:rPr>
        <w:t xml:space="preserve">Члан </w:t>
      </w:r>
      <w:r w:rsidR="009855FA">
        <w:rPr>
          <w:rStyle w:val="Strong"/>
          <w:rFonts w:ascii="Times New Roman" w:hAnsi="Times New Roman" w:cs="Times New Roman"/>
          <w:sz w:val="24"/>
          <w:szCs w:val="24"/>
        </w:rPr>
        <w:t>20</w:t>
      </w:r>
      <w:r w:rsidRPr="000F18A1">
        <w:rPr>
          <w:rStyle w:val="Strong"/>
          <w:rFonts w:ascii="Times New Roman" w:hAnsi="Times New Roman" w:cs="Times New Roman"/>
          <w:sz w:val="24"/>
          <w:szCs w:val="24"/>
        </w:rPr>
        <w:t xml:space="preserve">. </w:t>
      </w:r>
    </w:p>
    <w:p w:rsidR="008F5DDC" w:rsidRPr="000F18A1" w:rsidRDefault="00D25F1B" w:rsidP="000615FF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Власник </w:t>
      </w:r>
      <w:r w:rsidR="009855F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плутајућег </w:t>
      </w:r>
      <w:proofErr w:type="gramStart"/>
      <w:r w:rsidR="009855F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објекта </w:t>
      </w:r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дужан</w:t>
      </w:r>
      <w:proofErr w:type="gramEnd"/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је уклонити објекат у року предвиђеном у Решењу донетом од стране комуналног инспектора ако</w:t>
      </w:r>
      <w:r w:rsidR="009855F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је: </w:t>
      </w:r>
    </w:p>
    <w:p w:rsidR="008F5DDC" w:rsidRPr="000F18A1" w:rsidRDefault="009855FA" w:rsidP="00C5361C">
      <w:pPr>
        <w:pStyle w:val="NoSpacing"/>
        <w:numPr>
          <w:ilvl w:val="0"/>
          <w:numId w:val="8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постављен </w:t>
      </w:r>
      <w:r w:rsidR="00D25F1B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без одобрења надлежног органа,</w:t>
      </w:r>
    </w:p>
    <w:p w:rsidR="00B85702" w:rsidRDefault="00D25F1B" w:rsidP="00C5361C">
      <w:pPr>
        <w:pStyle w:val="NoSpacing"/>
        <w:numPr>
          <w:ilvl w:val="0"/>
          <w:numId w:val="8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постављен са одобрењем за постављање, ако је истекао рок за постављање </w:t>
      </w:r>
    </w:p>
    <w:p w:rsidR="008F5DDC" w:rsidRPr="000F18A1" w:rsidRDefault="00D25F1B" w:rsidP="00C5361C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назначен</w:t>
      </w:r>
      <w:proofErr w:type="gramEnd"/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у одобрењу, односно ако је одобрење за постављање објекта престало да важи, или је истекао рок на које је земљиште дато у закуп,</w:t>
      </w:r>
    </w:p>
    <w:p w:rsidR="00B85702" w:rsidRDefault="00D25F1B" w:rsidP="00C5361C">
      <w:pPr>
        <w:pStyle w:val="NoSpacing"/>
        <w:numPr>
          <w:ilvl w:val="0"/>
          <w:numId w:val="8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постављен са одобрењем, а земљиште се приводи планом одређеној </w:t>
      </w:r>
    </w:p>
    <w:p w:rsidR="008F5DDC" w:rsidRPr="000F18A1" w:rsidRDefault="00D25F1B" w:rsidP="00C5361C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намени</w:t>
      </w:r>
      <w:proofErr w:type="gramEnd"/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, или је потребно на месту објекта да се врше радови на комуналној инфраструктури,</w:t>
      </w:r>
    </w:p>
    <w:p w:rsidR="00C5361C" w:rsidRDefault="00D25F1B" w:rsidP="00C5361C">
      <w:pPr>
        <w:pStyle w:val="NoSpacing"/>
        <w:numPr>
          <w:ilvl w:val="0"/>
          <w:numId w:val="8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постављен са одобрењем, а дуже од 60 дана не обавља делатност, а за </w:t>
      </w:r>
    </w:p>
    <w:p w:rsidR="008F5DDC" w:rsidRPr="000F18A1" w:rsidRDefault="00D25F1B" w:rsidP="00C5361C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5361C">
        <w:rPr>
          <w:rStyle w:val="Strong"/>
          <w:rFonts w:ascii="Times New Roman" w:hAnsi="Times New Roman" w:cs="Times New Roman"/>
          <w:b w:val="0"/>
          <w:sz w:val="24"/>
          <w:szCs w:val="24"/>
        </w:rPr>
        <w:t>делатност</w:t>
      </w:r>
      <w:proofErr w:type="gramEnd"/>
      <w:r w:rsidR="00C67ABB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сезонског карактера дуже од 30 дана,</w:t>
      </w:r>
    </w:p>
    <w:p w:rsidR="00C5361C" w:rsidRDefault="00D25F1B" w:rsidP="00C5361C">
      <w:pPr>
        <w:pStyle w:val="NoSpacing"/>
        <w:numPr>
          <w:ilvl w:val="0"/>
          <w:numId w:val="8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постављен са одобрењем, али се власник </w:t>
      </w:r>
      <w:r w:rsidR="00031F5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плутајућег </w:t>
      </w:r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објекта не придржава </w:t>
      </w:r>
    </w:p>
    <w:p w:rsidR="008F5DDC" w:rsidRPr="000F18A1" w:rsidRDefault="00D25F1B" w:rsidP="00C5361C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услова</w:t>
      </w:r>
      <w:proofErr w:type="gramEnd"/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утврђених Решењем којим је одобрено постављање,</w:t>
      </w:r>
    </w:p>
    <w:p w:rsidR="00C5361C" w:rsidRDefault="00D25F1B" w:rsidP="00C5361C">
      <w:pPr>
        <w:pStyle w:val="NoSpacing"/>
        <w:numPr>
          <w:ilvl w:val="0"/>
          <w:numId w:val="8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постављен са одобрењем,  а планским  документом  је предвиђена његова  </w:t>
      </w:r>
    </w:p>
    <w:p w:rsidR="008F5DDC" w:rsidRPr="000F18A1" w:rsidRDefault="00D25F1B" w:rsidP="00C5361C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замена</w:t>
      </w:r>
      <w:proofErr w:type="gramEnd"/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,  односно постављање  другог објекта,</w:t>
      </w:r>
    </w:p>
    <w:p w:rsidR="00FC6302" w:rsidRPr="00323AE7" w:rsidRDefault="00D25F1B" w:rsidP="00646EDE">
      <w:pPr>
        <w:pStyle w:val="NoSpacing"/>
        <w:numPr>
          <w:ilvl w:val="0"/>
          <w:numId w:val="8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ако</w:t>
      </w:r>
      <w:proofErr w:type="gramEnd"/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дође до укидања локалитета.</w:t>
      </w:r>
    </w:p>
    <w:p w:rsidR="008F5DDC" w:rsidRPr="000F18A1" w:rsidRDefault="00D25F1B" w:rsidP="00C5361C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Против Решења комуналног инспектора о уклањању објеката може </w:t>
      </w:r>
      <w:proofErr w:type="gramStart"/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се </w:t>
      </w:r>
      <w:r w:rsidR="004572B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изјавити</w:t>
      </w:r>
      <w:proofErr w:type="gramEnd"/>
      <w:r w:rsidR="004572B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жалба </w:t>
      </w:r>
      <w:r w:rsidR="00FC6302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Општинском</w:t>
      </w:r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већу у року од </w:t>
      </w:r>
      <w:r w:rsidR="009F4DF4">
        <w:rPr>
          <w:rStyle w:val="Strong"/>
          <w:rFonts w:ascii="Times New Roman" w:hAnsi="Times New Roman" w:cs="Times New Roman"/>
          <w:b w:val="0"/>
          <w:sz w:val="24"/>
          <w:szCs w:val="24"/>
        </w:rPr>
        <w:t>15</w:t>
      </w:r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дана од дана достављања Решења.</w:t>
      </w:r>
    </w:p>
    <w:p w:rsidR="008F5DDC" w:rsidRPr="000F18A1" w:rsidRDefault="008F5DDC" w:rsidP="00646EDE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8F5DDC" w:rsidRPr="003A5B5D" w:rsidRDefault="009A3962" w:rsidP="005C738A">
      <w:pPr>
        <w:pStyle w:val="NoSpacing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3A5B5D">
        <w:rPr>
          <w:rStyle w:val="Strong"/>
          <w:rFonts w:ascii="Times New Roman" w:hAnsi="Times New Roman" w:cs="Times New Roman"/>
          <w:sz w:val="24"/>
          <w:szCs w:val="24"/>
        </w:rPr>
        <w:t>Ч</w:t>
      </w:r>
      <w:r w:rsidR="003F5F4C" w:rsidRPr="003A5B5D">
        <w:rPr>
          <w:rStyle w:val="Strong"/>
          <w:rFonts w:ascii="Times New Roman" w:hAnsi="Times New Roman" w:cs="Times New Roman"/>
          <w:sz w:val="24"/>
          <w:szCs w:val="24"/>
        </w:rPr>
        <w:t xml:space="preserve">лан </w:t>
      </w:r>
      <w:r w:rsidR="00031F52">
        <w:rPr>
          <w:rStyle w:val="Strong"/>
          <w:rFonts w:ascii="Times New Roman" w:hAnsi="Times New Roman" w:cs="Times New Roman"/>
          <w:sz w:val="24"/>
          <w:szCs w:val="24"/>
        </w:rPr>
        <w:t>2</w:t>
      </w:r>
      <w:r w:rsidR="003F5F4C" w:rsidRPr="003A5B5D">
        <w:rPr>
          <w:rStyle w:val="Strong"/>
          <w:rFonts w:ascii="Times New Roman" w:hAnsi="Times New Roman" w:cs="Times New Roman"/>
          <w:sz w:val="24"/>
          <w:szCs w:val="24"/>
        </w:rPr>
        <w:t>1</w:t>
      </w:r>
      <w:r w:rsidR="00D73EFE" w:rsidRPr="003A5B5D">
        <w:rPr>
          <w:rStyle w:val="Strong"/>
          <w:rFonts w:ascii="Times New Roman" w:hAnsi="Times New Roman" w:cs="Times New Roman"/>
          <w:sz w:val="24"/>
          <w:szCs w:val="24"/>
        </w:rPr>
        <w:t>.</w:t>
      </w:r>
    </w:p>
    <w:p w:rsidR="008F5DDC" w:rsidRPr="000F18A1" w:rsidRDefault="00D25F1B" w:rsidP="00C5361C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У случају да власник објекта не поступи по Решењу инспектора у остављеном року, уклањање објекта извршиће се принудним путем на терет власника објекта.</w:t>
      </w:r>
    </w:p>
    <w:p w:rsidR="008F5DDC" w:rsidRPr="000F18A1" w:rsidRDefault="00D25F1B" w:rsidP="00C5361C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Уколико  је</w:t>
      </w:r>
      <w:proofErr w:type="gramEnd"/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објекат који је постављен  без одобрења  прикључен  на комуналну  инфраструктуру,   власник  инфраструктуре је дужан да онемогући њено коришћење.</w:t>
      </w:r>
    </w:p>
    <w:p w:rsidR="008F5DDC" w:rsidRPr="000F18A1" w:rsidRDefault="008F5DDC" w:rsidP="00646EDE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8F5DDC" w:rsidRPr="003A5B5D" w:rsidRDefault="00031F52" w:rsidP="005C738A">
      <w:pPr>
        <w:pStyle w:val="NoSpacing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Члан 22</w:t>
      </w:r>
      <w:r w:rsidR="00D73EFE" w:rsidRPr="003A5B5D">
        <w:rPr>
          <w:rStyle w:val="Strong"/>
          <w:rFonts w:ascii="Times New Roman" w:hAnsi="Times New Roman" w:cs="Times New Roman"/>
          <w:sz w:val="24"/>
          <w:szCs w:val="24"/>
        </w:rPr>
        <w:t>.</w:t>
      </w:r>
    </w:p>
    <w:p w:rsidR="008F5DDC" w:rsidRPr="000F18A1" w:rsidRDefault="00D25F1B" w:rsidP="00C5361C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Принудно </w:t>
      </w:r>
      <w:r w:rsidR="00BB2080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извршење решења и </w:t>
      </w:r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уклањање објеката обавља комуналн</w:t>
      </w:r>
      <w:r w:rsidR="003A5B5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и инспектор, у складу са законом. </w:t>
      </w:r>
    </w:p>
    <w:p w:rsidR="003A5B5D" w:rsidRDefault="00D25F1B" w:rsidP="00C5361C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Смештај  и</w:t>
      </w:r>
      <w:proofErr w:type="gramEnd"/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чување  принудно  уклоњених  објеката  обезбеђује </w:t>
      </w:r>
      <w:r w:rsidR="003C1819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Општинска управа</w:t>
      </w:r>
      <w:r w:rsidR="003A5B5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p w:rsidR="008F5DDC" w:rsidRPr="000F18A1" w:rsidRDefault="003A5B5D" w:rsidP="00C5361C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Општинска </w:t>
      </w:r>
      <w:proofErr w:type="gram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управа </w:t>
      </w:r>
      <w:r w:rsidR="00D25F1B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не</w:t>
      </w:r>
      <w:proofErr w:type="gramEnd"/>
      <w:r w:rsidR="00D25F1B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одговара  за оштећења настала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на објекту </w:t>
      </w:r>
      <w:r w:rsidR="00D25F1B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у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поступку принудног уклањања, с</w:t>
      </w:r>
      <w:r w:rsidR="00D25F1B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мешта</w:t>
      </w:r>
      <w:r w:rsidR="003C1819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њ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а</w:t>
      </w:r>
      <w:r w:rsidR="00D25F1B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и чувању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D25F1B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не сноси одговорност за робу која се налази у објекту који се уклања.</w:t>
      </w:r>
    </w:p>
    <w:p w:rsidR="008F5DDC" w:rsidRPr="000F18A1" w:rsidRDefault="00D25F1B" w:rsidP="00C5361C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Приликом  п</w:t>
      </w:r>
      <w:r w:rsidR="00323AE7">
        <w:rPr>
          <w:rStyle w:val="Strong"/>
          <w:rFonts w:ascii="Times New Roman" w:hAnsi="Times New Roman" w:cs="Times New Roman"/>
          <w:b w:val="0"/>
          <w:sz w:val="24"/>
          <w:szCs w:val="24"/>
        </w:rPr>
        <w:t>реузимања</w:t>
      </w:r>
      <w:proofErr w:type="gramEnd"/>
      <w:r w:rsidR="00323AE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 објеката  уклоњених</w:t>
      </w:r>
      <w:r w:rsidR="003A5B5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у складу са одредбама ове одлуке, </w:t>
      </w:r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власник је дужан да плати трошкове принудног уклањања и чувања.</w:t>
      </w:r>
    </w:p>
    <w:p w:rsidR="008F5DDC" w:rsidRPr="000F18A1" w:rsidRDefault="008F5DDC" w:rsidP="00646EDE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8F5DDC" w:rsidRPr="003A5B5D" w:rsidRDefault="009A3962" w:rsidP="005C738A">
      <w:pPr>
        <w:pStyle w:val="NoSpacing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3A5B5D">
        <w:rPr>
          <w:rStyle w:val="Strong"/>
          <w:rFonts w:ascii="Times New Roman" w:hAnsi="Times New Roman" w:cs="Times New Roman"/>
          <w:sz w:val="24"/>
          <w:szCs w:val="24"/>
        </w:rPr>
        <w:t>Ч</w:t>
      </w:r>
      <w:r w:rsidR="003F5F4C" w:rsidRPr="003A5B5D">
        <w:rPr>
          <w:rStyle w:val="Strong"/>
          <w:rFonts w:ascii="Times New Roman" w:hAnsi="Times New Roman" w:cs="Times New Roman"/>
          <w:sz w:val="24"/>
          <w:szCs w:val="24"/>
        </w:rPr>
        <w:t xml:space="preserve">лан </w:t>
      </w:r>
      <w:r w:rsidR="005C738A" w:rsidRPr="003A5B5D">
        <w:rPr>
          <w:rStyle w:val="Strong"/>
          <w:rFonts w:ascii="Times New Roman" w:hAnsi="Times New Roman" w:cs="Times New Roman"/>
          <w:sz w:val="24"/>
          <w:szCs w:val="24"/>
        </w:rPr>
        <w:t>2</w:t>
      </w:r>
      <w:r w:rsidR="00031F52">
        <w:rPr>
          <w:rStyle w:val="Strong"/>
          <w:rFonts w:ascii="Times New Roman" w:hAnsi="Times New Roman" w:cs="Times New Roman"/>
          <w:sz w:val="24"/>
          <w:szCs w:val="24"/>
        </w:rPr>
        <w:t>3</w:t>
      </w:r>
      <w:r w:rsidR="009122B5" w:rsidRPr="003A5B5D">
        <w:rPr>
          <w:rStyle w:val="Strong"/>
          <w:rFonts w:ascii="Times New Roman" w:hAnsi="Times New Roman" w:cs="Times New Roman"/>
          <w:sz w:val="24"/>
          <w:szCs w:val="24"/>
        </w:rPr>
        <w:t>.</w:t>
      </w:r>
    </w:p>
    <w:p w:rsidR="00FD0718" w:rsidRPr="000F18A1" w:rsidRDefault="00FD0718" w:rsidP="00C5361C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F18A1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CS"/>
        </w:rPr>
        <w:t xml:space="preserve">Власник </w:t>
      </w:r>
      <w:r w:rsidR="00031F5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CS"/>
        </w:rPr>
        <w:t xml:space="preserve">плутајућег </w:t>
      </w:r>
      <w:r w:rsidRPr="000F18A1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CS"/>
        </w:rPr>
        <w:t>објекта се позива да у року, који не</w:t>
      </w:r>
      <w:r w:rsidR="005C738A" w:rsidRPr="000F18A1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CS"/>
        </w:rPr>
        <w:t xml:space="preserve"> може бити краћи од 120 дана ни</w:t>
      </w:r>
      <w:r w:rsidRPr="000F18A1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CS"/>
        </w:rPr>
        <w:t xml:space="preserve"> дужи од 180 дана, од дана принудног уклањања објекта преузме објекат уз обавештење да ће се, уколико не преузме објекат исти продати на јавној лицитацији.</w:t>
      </w:r>
    </w:p>
    <w:p w:rsidR="00FD0718" w:rsidRPr="000F18A1" w:rsidRDefault="00FD0718" w:rsidP="00C5361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F18A1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CS"/>
        </w:rPr>
        <w:t>Ако власник не преузме принудно уклоњени објекат у року из става 1. овог члана,</w:t>
      </w:r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Општинска управа ће га продати на јавној лицитацији, а средства остварена од продаје користе се за </w:t>
      </w:r>
      <w:r w:rsidR="003A5B5D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намирење  </w:t>
      </w:r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трошкова </w:t>
      </w:r>
      <w:r w:rsidR="003A5B5D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принудног </w:t>
      </w:r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уклањања</w:t>
      </w:r>
      <w:r w:rsidR="003A5B5D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, смештаја </w:t>
      </w:r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и чувања, </w:t>
      </w:r>
      <w:r w:rsidR="003A5B5D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док се </w:t>
      </w:r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lastRenderedPageBreak/>
        <w:t>средства</w:t>
      </w:r>
      <w:r w:rsidR="003A5B5D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преостала </w:t>
      </w:r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после намирења трошкова враћају  власнику. </w:t>
      </w:r>
    </w:p>
    <w:p w:rsidR="00031F52" w:rsidRDefault="00FD0718" w:rsidP="00D30622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Уколико средства остварена од продаје нису довољна, разлика се наплаћује од власника објекта односно корисника објекта, по поступку прописаном за принудну наплату јавних прихода.</w:t>
      </w:r>
    </w:p>
    <w:p w:rsidR="00031F52" w:rsidRDefault="00031F52" w:rsidP="00031F52">
      <w:pPr>
        <w:pStyle w:val="NoSpacing"/>
        <w:jc w:val="center"/>
        <w:rPr>
          <w:rStyle w:val="Strong"/>
          <w:rFonts w:ascii="Times New Roman" w:hAnsi="Times New Roman" w:cs="Times New Roman"/>
          <w:sz w:val="24"/>
          <w:szCs w:val="24"/>
          <w:lang w:val="sr-Cyrl-CS"/>
        </w:rPr>
      </w:pPr>
      <w:r w:rsidRPr="00031F52">
        <w:rPr>
          <w:rStyle w:val="Strong"/>
          <w:rFonts w:ascii="Times New Roman" w:hAnsi="Times New Roman" w:cs="Times New Roman"/>
          <w:sz w:val="24"/>
          <w:szCs w:val="24"/>
          <w:lang w:val="sr-Cyrl-CS"/>
        </w:rPr>
        <w:t xml:space="preserve">Члан 24. </w:t>
      </w:r>
    </w:p>
    <w:p w:rsidR="00031F52" w:rsidRPr="00292DB6" w:rsidRDefault="00031F52" w:rsidP="005B4653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292DB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Одређује се </w:t>
      </w:r>
      <w:r w:rsidR="00345A4E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локација </w:t>
      </w:r>
      <w:r w:rsidRPr="00292DB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за извлачење и стационирање </w:t>
      </w:r>
      <w:r w:rsidR="0086393C">
        <w:rPr>
          <w:rStyle w:val="Strong"/>
          <w:rFonts w:ascii="Times New Roman" w:hAnsi="Times New Roman" w:cs="Times New Roman"/>
          <w:b w:val="0"/>
          <w:sz w:val="24"/>
          <w:szCs w:val="24"/>
        </w:rPr>
        <w:t>плутајући</w:t>
      </w:r>
      <w:r w:rsidR="005B4653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х</w:t>
      </w:r>
      <w:r w:rsidR="0086393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објеката </w:t>
      </w:r>
      <w:r w:rsidRPr="00292DB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у оквиру копненог дела комплекса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који је према Плану детаљне регулације комплекса марине у Старом </w:t>
      </w:r>
      <w:proofErr w:type="gram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Сланкамену  (</w:t>
      </w:r>
      <w:proofErr w:type="gram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„Службени лист општине Инђија, број 9/12) одређен за локацију марине и то копнени део, а који се налази на стационажи пловног пута Дунава (улаз у рукавац) </w:t>
      </w:r>
      <w:r w:rsidR="0086393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km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~</w:t>
      </w:r>
      <w:r w:rsidR="0086393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km  1215.5.  и то у површини од </w:t>
      </w:r>
      <w:r w:rsidR="003E16E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18m x 30</w:t>
      </w:r>
      <w:r w:rsidRPr="00292DB6">
        <w:rPr>
          <w:rStyle w:val="Strong"/>
          <w:rFonts w:ascii="Times New Roman" w:hAnsi="Times New Roman" w:cs="Times New Roman"/>
          <w:b w:val="0"/>
          <w:sz w:val="24"/>
          <w:szCs w:val="24"/>
        </w:rPr>
        <w:t>m, за територију општине Инђија.</w:t>
      </w:r>
    </w:p>
    <w:p w:rsidR="00031F52" w:rsidRPr="000F18A1" w:rsidRDefault="00031F52" w:rsidP="005B4653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292DB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C749A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локацији из става 1. овог члана </w:t>
      </w:r>
      <w:r w:rsidR="0086393C">
        <w:rPr>
          <w:rStyle w:val="Strong"/>
          <w:rFonts w:ascii="Times New Roman" w:hAnsi="Times New Roman" w:cs="Times New Roman"/>
          <w:b w:val="0"/>
          <w:sz w:val="24"/>
          <w:szCs w:val="24"/>
        </w:rPr>
        <w:t>чувају</w:t>
      </w:r>
      <w:r w:rsidR="00C749A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се</w:t>
      </w:r>
      <w:r w:rsidR="0086393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и одузета пловила, као и уклоњена пловила по налогу надлежних републичких органа. </w:t>
      </w:r>
    </w:p>
    <w:p w:rsidR="00DB65ED" w:rsidRDefault="00DB65ED" w:rsidP="0086393C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5B4653" w:rsidRPr="00014220" w:rsidRDefault="005B4653" w:rsidP="0086393C">
      <w:pPr>
        <w:pStyle w:val="NoSpacing"/>
        <w:rPr>
          <w:rStyle w:val="Strong"/>
          <w:rFonts w:ascii="Times New Roman" w:hAnsi="Times New Roman" w:cs="Times New Roman"/>
          <w:sz w:val="24"/>
          <w:szCs w:val="24"/>
          <w:lang w:val="sr-Cyrl-RS"/>
        </w:rPr>
      </w:pPr>
      <w:r w:rsidRPr="00014220">
        <w:rPr>
          <w:rStyle w:val="Strong"/>
          <w:rFonts w:ascii="Times New Roman" w:hAnsi="Times New Roman" w:cs="Times New Roman"/>
          <w:sz w:val="24"/>
          <w:szCs w:val="24"/>
          <w:lang w:val="sr-Latn-RS"/>
        </w:rPr>
        <w:t xml:space="preserve">IX </w:t>
      </w:r>
      <w:r w:rsidRPr="00014220"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 xml:space="preserve">КАЗНЕНЕ ОДРЕДБЕ </w:t>
      </w:r>
    </w:p>
    <w:p w:rsidR="008F5DDC" w:rsidRPr="003A5B5D" w:rsidRDefault="009A3962" w:rsidP="005C738A">
      <w:pPr>
        <w:pStyle w:val="NoSpacing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3A5B5D">
        <w:rPr>
          <w:rStyle w:val="Strong"/>
          <w:rFonts w:ascii="Times New Roman" w:hAnsi="Times New Roman" w:cs="Times New Roman"/>
          <w:sz w:val="24"/>
          <w:szCs w:val="24"/>
        </w:rPr>
        <w:t>Ч</w:t>
      </w:r>
      <w:r w:rsidR="003F5F4C" w:rsidRPr="003A5B5D">
        <w:rPr>
          <w:rStyle w:val="Strong"/>
          <w:rFonts w:ascii="Times New Roman" w:hAnsi="Times New Roman" w:cs="Times New Roman"/>
          <w:sz w:val="24"/>
          <w:szCs w:val="24"/>
        </w:rPr>
        <w:t>лан 2</w:t>
      </w:r>
      <w:r w:rsidR="00031F52">
        <w:rPr>
          <w:rStyle w:val="Strong"/>
          <w:rFonts w:ascii="Times New Roman" w:hAnsi="Times New Roman" w:cs="Times New Roman"/>
          <w:sz w:val="24"/>
          <w:szCs w:val="24"/>
        </w:rPr>
        <w:t>5</w:t>
      </w:r>
      <w:r w:rsidR="009122B5" w:rsidRPr="003A5B5D">
        <w:rPr>
          <w:rStyle w:val="Strong"/>
          <w:rFonts w:ascii="Times New Roman" w:hAnsi="Times New Roman" w:cs="Times New Roman"/>
          <w:sz w:val="24"/>
          <w:szCs w:val="24"/>
        </w:rPr>
        <w:t>.</w:t>
      </w:r>
    </w:p>
    <w:p w:rsidR="00FD0718" w:rsidRPr="000F18A1" w:rsidRDefault="00FD0718" w:rsidP="00C5361C">
      <w:pPr>
        <w:pStyle w:val="NoSpacing"/>
        <w:ind w:firstLine="720"/>
        <w:rPr>
          <w:rFonts w:ascii="Times New Roman" w:eastAsia="Tahoma" w:hAnsi="Times New Roman" w:cs="Times New Roman"/>
          <w:sz w:val="24"/>
          <w:szCs w:val="24"/>
          <w:lang w:val="sr-Cyrl-CS"/>
        </w:rPr>
      </w:pPr>
      <w:r w:rsidRPr="000F18A1">
        <w:rPr>
          <w:rFonts w:ascii="Times New Roman" w:hAnsi="Times New Roman" w:cs="Times New Roman"/>
          <w:sz w:val="24"/>
          <w:szCs w:val="24"/>
          <w:lang w:val="sr-Cyrl-CS"/>
        </w:rPr>
        <w:t xml:space="preserve">Новчаном казном </w:t>
      </w:r>
      <w:r w:rsidR="003A5B5D">
        <w:rPr>
          <w:rFonts w:ascii="Times New Roman" w:hAnsi="Times New Roman" w:cs="Times New Roman"/>
          <w:sz w:val="24"/>
          <w:szCs w:val="24"/>
          <w:lang w:val="sr-Cyrl-CS"/>
        </w:rPr>
        <w:t xml:space="preserve"> у износу од 150.000 динара  казни</w:t>
      </w:r>
      <w:r w:rsidRPr="000F18A1">
        <w:rPr>
          <w:rFonts w:ascii="Times New Roman" w:hAnsi="Times New Roman" w:cs="Times New Roman"/>
          <w:sz w:val="24"/>
          <w:szCs w:val="24"/>
          <w:lang w:val="sr-Cyrl-CS"/>
        </w:rPr>
        <w:t>ће се за прекршај правно лице ако:</w:t>
      </w:r>
    </w:p>
    <w:p w:rsidR="00C5361C" w:rsidRDefault="00D25F1B" w:rsidP="00C5361C">
      <w:pPr>
        <w:pStyle w:val="NoSpacing"/>
        <w:numPr>
          <w:ilvl w:val="0"/>
          <w:numId w:val="14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без одобрења постави или користи објекат или део обале и воденог </w:t>
      </w:r>
    </w:p>
    <w:p w:rsidR="008F5DDC" w:rsidRPr="000F18A1" w:rsidRDefault="00D25F1B" w:rsidP="003A5B5D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простора</w:t>
      </w:r>
      <w:proofErr w:type="gramEnd"/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(члан </w:t>
      </w:r>
      <w:r w:rsidR="003F632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7 став 1</w:t>
      </w:r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.),</w:t>
      </w:r>
    </w:p>
    <w:p w:rsidR="005C738A" w:rsidRPr="000F18A1" w:rsidRDefault="004C0086" w:rsidP="00C5361C">
      <w:pPr>
        <w:pStyle w:val="NoSpacing"/>
        <w:numPr>
          <w:ilvl w:val="0"/>
          <w:numId w:val="14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не поступи у складу за чланом </w:t>
      </w:r>
      <w:r w:rsidR="005C738A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7E31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9</w:t>
      </w:r>
      <w:r w:rsidR="005C738A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. одлуке;</w:t>
      </w:r>
    </w:p>
    <w:p w:rsidR="008F5DDC" w:rsidRDefault="004C0086" w:rsidP="00C5361C">
      <w:pPr>
        <w:pStyle w:val="NoSpacing"/>
        <w:numPr>
          <w:ilvl w:val="0"/>
          <w:numId w:val="14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не поступи у складу са члном 10. одлуке</w:t>
      </w:r>
      <w:r w:rsidR="005C738A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;</w:t>
      </w:r>
    </w:p>
    <w:p w:rsidR="004C0086" w:rsidRPr="004C0086" w:rsidRDefault="004C0086" w:rsidP="00C5361C">
      <w:pPr>
        <w:pStyle w:val="NoSpacing"/>
        <w:numPr>
          <w:ilvl w:val="0"/>
          <w:numId w:val="14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не поступи у складу са члнаом 11 одлуке; </w:t>
      </w:r>
    </w:p>
    <w:p w:rsidR="004C0086" w:rsidRPr="000F18A1" w:rsidRDefault="004C0086" w:rsidP="00C5361C">
      <w:pPr>
        <w:pStyle w:val="NoSpacing"/>
        <w:numPr>
          <w:ilvl w:val="0"/>
          <w:numId w:val="14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поступа супрутоно члану 16. одлуке;</w:t>
      </w:r>
    </w:p>
    <w:p w:rsidR="003C1819" w:rsidRPr="004C0086" w:rsidRDefault="00D25F1B" w:rsidP="00C5361C">
      <w:pPr>
        <w:pStyle w:val="NoSpacing"/>
        <w:numPr>
          <w:ilvl w:val="0"/>
          <w:numId w:val="14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C0086">
        <w:rPr>
          <w:rStyle w:val="Strong"/>
          <w:rFonts w:ascii="Times New Roman" w:hAnsi="Times New Roman" w:cs="Times New Roman"/>
          <w:b w:val="0"/>
          <w:sz w:val="24"/>
          <w:szCs w:val="24"/>
        </w:rPr>
        <w:t>не</w:t>
      </w:r>
      <w:proofErr w:type="gramEnd"/>
      <w:r w:rsidR="00E57E31" w:rsidRPr="004C0086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826EBA" w:rsidRPr="004C0086">
        <w:rPr>
          <w:rStyle w:val="Strong"/>
          <w:rFonts w:ascii="Times New Roman" w:hAnsi="Times New Roman" w:cs="Times New Roman"/>
          <w:b w:val="0"/>
          <w:sz w:val="24"/>
          <w:szCs w:val="24"/>
        </w:rPr>
        <w:t>поступи</w:t>
      </w:r>
      <w:r w:rsidR="004C0086" w:rsidRPr="004C008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по решењу инспектора из члана 20</w:t>
      </w:r>
      <w:r w:rsidR="00826EBA" w:rsidRPr="004C008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826EBA" w:rsidRPr="004C0086">
        <w:rPr>
          <w:rStyle w:val="Strong"/>
          <w:rFonts w:ascii="Times New Roman" w:hAnsi="Times New Roman" w:cs="Times New Roman"/>
          <w:b w:val="0"/>
          <w:sz w:val="24"/>
          <w:szCs w:val="24"/>
        </w:rPr>
        <w:t>став</w:t>
      </w:r>
      <w:proofErr w:type="gramEnd"/>
      <w:r w:rsidR="00826EBA" w:rsidRPr="004C008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1. </w:t>
      </w:r>
      <w:proofErr w:type="gramStart"/>
      <w:r w:rsidR="00826EBA" w:rsidRPr="004C0086">
        <w:rPr>
          <w:rStyle w:val="Strong"/>
          <w:rFonts w:ascii="Times New Roman" w:hAnsi="Times New Roman" w:cs="Times New Roman"/>
          <w:b w:val="0"/>
          <w:sz w:val="24"/>
          <w:szCs w:val="24"/>
        </w:rPr>
        <w:t>одлуке</w:t>
      </w:r>
      <w:proofErr w:type="gramEnd"/>
      <w:r w:rsidR="00826EBA" w:rsidRPr="004C0086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p w:rsidR="00C5361C" w:rsidRDefault="00FD0718" w:rsidP="00C5361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F18A1">
        <w:rPr>
          <w:rFonts w:ascii="Times New Roman" w:hAnsi="Times New Roman" w:cs="Times New Roman"/>
          <w:sz w:val="24"/>
          <w:szCs w:val="24"/>
          <w:lang w:val="sr-Cyrl-CS"/>
        </w:rPr>
        <w:t xml:space="preserve">За прекршаје из става 1. овог члана казниће се одговорно лице у </w:t>
      </w:r>
      <w:r w:rsidR="003F5E3A">
        <w:rPr>
          <w:rFonts w:ascii="Times New Roman" w:hAnsi="Times New Roman" w:cs="Times New Roman"/>
          <w:sz w:val="24"/>
          <w:szCs w:val="24"/>
          <w:lang w:val="sr-Cyrl-CS"/>
        </w:rPr>
        <w:t xml:space="preserve">правном лицу </w:t>
      </w:r>
      <w:r w:rsidRPr="000F18A1">
        <w:rPr>
          <w:rFonts w:ascii="Times New Roman" w:hAnsi="Times New Roman" w:cs="Times New Roman"/>
          <w:sz w:val="24"/>
          <w:szCs w:val="24"/>
          <w:lang w:val="sr-Cyrl-CS"/>
        </w:rPr>
        <w:t xml:space="preserve">новчаном казном од </w:t>
      </w:r>
      <w:r w:rsidR="003F5E3A">
        <w:rPr>
          <w:rFonts w:ascii="Times New Roman" w:hAnsi="Times New Roman" w:cs="Times New Roman"/>
          <w:sz w:val="24"/>
          <w:szCs w:val="24"/>
          <w:lang w:val="sr-Cyrl-CS"/>
        </w:rPr>
        <w:t>25.000</w:t>
      </w:r>
      <w:r w:rsidRPr="000F18A1">
        <w:rPr>
          <w:rFonts w:ascii="Times New Roman" w:hAnsi="Times New Roman" w:cs="Times New Roman"/>
          <w:sz w:val="24"/>
          <w:szCs w:val="24"/>
          <w:lang w:val="sr-Cyrl-CS"/>
        </w:rPr>
        <w:t xml:space="preserve"> динара.</w:t>
      </w:r>
    </w:p>
    <w:p w:rsidR="00FD0718" w:rsidRPr="000F18A1" w:rsidRDefault="00FD0718" w:rsidP="00C5361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F18A1">
        <w:rPr>
          <w:rFonts w:ascii="Times New Roman" w:hAnsi="Times New Roman" w:cs="Times New Roman"/>
          <w:sz w:val="24"/>
          <w:szCs w:val="24"/>
          <w:lang w:val="sr-Cyrl-CS"/>
        </w:rPr>
        <w:t xml:space="preserve">За прекршаје из става 1. овог члана казниће се предузетник новчаном казном од </w:t>
      </w:r>
      <w:r w:rsidR="003F5E3A">
        <w:rPr>
          <w:rFonts w:ascii="Times New Roman" w:hAnsi="Times New Roman" w:cs="Times New Roman"/>
          <w:sz w:val="24"/>
          <w:szCs w:val="24"/>
          <w:lang w:val="sr-Cyrl-CS"/>
        </w:rPr>
        <w:t xml:space="preserve">75.000 </w:t>
      </w:r>
      <w:r w:rsidRPr="000F18A1">
        <w:rPr>
          <w:rFonts w:ascii="Times New Roman" w:hAnsi="Times New Roman" w:cs="Times New Roman"/>
          <w:sz w:val="24"/>
          <w:szCs w:val="24"/>
          <w:lang w:val="sr-Cyrl-CS"/>
        </w:rPr>
        <w:t>динара.</w:t>
      </w:r>
    </w:p>
    <w:p w:rsidR="003C1819" w:rsidRPr="000F18A1" w:rsidRDefault="00FD0718" w:rsidP="00C5361C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Cyrl-CS"/>
        </w:rPr>
      </w:pPr>
      <w:r w:rsidRPr="000F18A1">
        <w:rPr>
          <w:rFonts w:ascii="Times New Roman" w:hAnsi="Times New Roman" w:cs="Times New Roman"/>
          <w:sz w:val="24"/>
          <w:szCs w:val="24"/>
          <w:lang w:val="sr-Cyrl-CS"/>
        </w:rPr>
        <w:t xml:space="preserve">За прекршаје из става 1. овог члана казниће се и физичко лице новчаном казном од    </w:t>
      </w:r>
      <w:r w:rsidR="003F5E3A">
        <w:rPr>
          <w:rFonts w:ascii="Times New Roman" w:hAnsi="Times New Roman" w:cs="Times New Roman"/>
          <w:sz w:val="24"/>
          <w:szCs w:val="24"/>
          <w:lang w:val="sr-Cyrl-CS"/>
        </w:rPr>
        <w:t>25.000</w:t>
      </w:r>
      <w:r w:rsidRPr="000F18A1">
        <w:rPr>
          <w:rFonts w:ascii="Times New Roman" w:hAnsi="Times New Roman" w:cs="Times New Roman"/>
          <w:sz w:val="24"/>
          <w:szCs w:val="24"/>
          <w:lang w:val="sr-Cyrl-CS"/>
        </w:rPr>
        <w:t xml:space="preserve"> динара.</w:t>
      </w:r>
    </w:p>
    <w:p w:rsidR="008F5DDC" w:rsidRDefault="008F5DDC" w:rsidP="00646EDE">
      <w:pPr>
        <w:pStyle w:val="NoSpacing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5B4653" w:rsidRDefault="005B4653" w:rsidP="00646EDE">
      <w:pPr>
        <w:pStyle w:val="NoSpacing"/>
        <w:jc w:val="both"/>
        <w:rPr>
          <w:rStyle w:val="Strong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X</w:t>
      </w:r>
      <w:r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 xml:space="preserve"> ПРЕЛАЗНЕ И ЗАВРШНЕ ОДРЕДБЕ </w:t>
      </w:r>
    </w:p>
    <w:p w:rsidR="005B4653" w:rsidRPr="005B4653" w:rsidRDefault="005B4653" w:rsidP="00646EDE">
      <w:pPr>
        <w:pStyle w:val="NoSpacing"/>
        <w:jc w:val="both"/>
        <w:rPr>
          <w:rStyle w:val="Strong"/>
          <w:rFonts w:ascii="Times New Roman" w:hAnsi="Times New Roman" w:cs="Times New Roman"/>
          <w:sz w:val="24"/>
          <w:szCs w:val="24"/>
          <w:lang w:val="sr-Cyrl-RS"/>
        </w:rPr>
      </w:pPr>
    </w:p>
    <w:p w:rsidR="005B4653" w:rsidRDefault="009A3962" w:rsidP="004C0086">
      <w:pPr>
        <w:pStyle w:val="NoSpacing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0F18A1">
        <w:rPr>
          <w:rStyle w:val="Strong"/>
          <w:rFonts w:ascii="Times New Roman" w:hAnsi="Times New Roman" w:cs="Times New Roman"/>
          <w:sz w:val="24"/>
          <w:szCs w:val="24"/>
        </w:rPr>
        <w:t>Ч</w:t>
      </w:r>
      <w:r w:rsidR="003F5F4C" w:rsidRPr="000F18A1">
        <w:rPr>
          <w:rStyle w:val="Strong"/>
          <w:rFonts w:ascii="Times New Roman" w:hAnsi="Times New Roman" w:cs="Times New Roman"/>
          <w:sz w:val="24"/>
          <w:szCs w:val="24"/>
        </w:rPr>
        <w:t>лан 2</w:t>
      </w:r>
      <w:r w:rsidR="005B4653"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>6</w:t>
      </w:r>
      <w:r w:rsidR="009122B5" w:rsidRPr="000F18A1">
        <w:rPr>
          <w:rStyle w:val="Strong"/>
          <w:rFonts w:ascii="Times New Roman" w:hAnsi="Times New Roman" w:cs="Times New Roman"/>
          <w:sz w:val="24"/>
          <w:szCs w:val="24"/>
        </w:rPr>
        <w:t>.</w:t>
      </w:r>
    </w:p>
    <w:p w:rsidR="00B12EF2" w:rsidRPr="00FA1DAD" w:rsidRDefault="005B4653" w:rsidP="00FA1DA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ab/>
      </w:r>
      <w:r w:rsidRPr="005B465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Власник плутајућег објекта из ове одлуке који не поседује одговарајуће одобрење</w:t>
      </w:r>
      <w:r w:rsidR="00014220">
        <w:rPr>
          <w:rFonts w:ascii="Times New Roman" w:hAnsi="Times New Roman" w:cs="Times New Roman"/>
          <w:sz w:val="24"/>
          <w:szCs w:val="24"/>
          <w:lang w:val="sr-Cyrl-CS"/>
        </w:rPr>
        <w:t xml:space="preserve"> у смислу члана 7. став 1. ове одлуке, дужан је да одобрење прибави у року од 90 дана од дана ступања на снагу ове одлуке. </w:t>
      </w:r>
    </w:p>
    <w:p w:rsidR="008F5DDC" w:rsidRPr="003F5E3A" w:rsidRDefault="009A3962" w:rsidP="003F5E3A">
      <w:pPr>
        <w:pStyle w:val="NoSpacing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3F5E3A">
        <w:rPr>
          <w:rStyle w:val="Strong"/>
          <w:rFonts w:ascii="Times New Roman" w:hAnsi="Times New Roman" w:cs="Times New Roman"/>
          <w:sz w:val="24"/>
          <w:szCs w:val="24"/>
        </w:rPr>
        <w:t>Ч</w:t>
      </w:r>
      <w:r w:rsidR="003F5F4C" w:rsidRPr="003F5E3A">
        <w:rPr>
          <w:rStyle w:val="Strong"/>
          <w:rFonts w:ascii="Times New Roman" w:hAnsi="Times New Roman" w:cs="Times New Roman"/>
          <w:sz w:val="24"/>
          <w:szCs w:val="24"/>
        </w:rPr>
        <w:t>лан 2</w:t>
      </w:r>
      <w:r w:rsidR="00FA1DAD"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>7</w:t>
      </w:r>
      <w:r w:rsidR="009122B5" w:rsidRPr="003F5E3A">
        <w:rPr>
          <w:rStyle w:val="Strong"/>
          <w:rFonts w:ascii="Times New Roman" w:hAnsi="Times New Roman" w:cs="Times New Roman"/>
          <w:sz w:val="24"/>
          <w:szCs w:val="24"/>
        </w:rPr>
        <w:t>.</w:t>
      </w:r>
    </w:p>
    <w:p w:rsidR="003C1819" w:rsidRPr="000F18A1" w:rsidRDefault="000F18A1" w:rsidP="00C5361C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Ова о</w:t>
      </w:r>
      <w:r w:rsidR="00D25F1B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длука ступа на снагу осмог дана од дана објављивања у "Службеном листу </w:t>
      </w:r>
      <w:r w:rsidR="003C1819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>општине Инђија</w:t>
      </w:r>
      <w:r w:rsidR="00D25F1B" w:rsidRPr="000F18A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". </w:t>
      </w:r>
    </w:p>
    <w:p w:rsidR="003C1819" w:rsidRPr="000F18A1" w:rsidRDefault="003C1819" w:rsidP="00646EDE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3C1819" w:rsidRPr="003F5E3A" w:rsidRDefault="003C1819" w:rsidP="00117E70">
      <w:pPr>
        <w:pStyle w:val="NoSpacing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3F5E3A">
        <w:rPr>
          <w:rStyle w:val="Strong"/>
          <w:rFonts w:ascii="Times New Roman" w:hAnsi="Times New Roman" w:cs="Times New Roman"/>
          <w:sz w:val="24"/>
          <w:szCs w:val="24"/>
        </w:rPr>
        <w:t>СКУПШТИНА ОПШТИНЕ</w:t>
      </w:r>
      <w:r w:rsidR="00117E70" w:rsidRPr="003F5E3A">
        <w:rPr>
          <w:rStyle w:val="Strong"/>
          <w:rFonts w:ascii="Times New Roman" w:hAnsi="Times New Roman" w:cs="Times New Roman"/>
          <w:sz w:val="24"/>
          <w:szCs w:val="24"/>
        </w:rPr>
        <w:t xml:space="preserve"> ИНЂИЈА</w:t>
      </w:r>
    </w:p>
    <w:p w:rsidR="003C1819" w:rsidRPr="003F5E3A" w:rsidRDefault="003C1819" w:rsidP="00646EDE">
      <w:pPr>
        <w:pStyle w:val="NoSpacing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D30622" w:rsidRDefault="00D30622" w:rsidP="00117E70">
      <w:pPr>
        <w:pStyle w:val="NoSpacing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117E70" w:rsidRPr="003F5E3A" w:rsidRDefault="00117E70" w:rsidP="00117E70">
      <w:pPr>
        <w:pStyle w:val="NoSpacing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 w:rsidRPr="003F5E3A">
        <w:rPr>
          <w:rStyle w:val="Strong"/>
          <w:rFonts w:ascii="Times New Roman" w:hAnsi="Times New Roman" w:cs="Times New Roman"/>
          <w:sz w:val="24"/>
          <w:szCs w:val="24"/>
        </w:rPr>
        <w:t>Број:</w:t>
      </w:r>
      <w:r w:rsidR="003F60F9">
        <w:rPr>
          <w:rStyle w:val="Strong"/>
          <w:rFonts w:ascii="Times New Roman" w:hAnsi="Times New Roman" w:cs="Times New Roman"/>
          <w:sz w:val="24"/>
          <w:szCs w:val="24"/>
        </w:rPr>
        <w:t xml:space="preserve"> 342-2/2020-I</w:t>
      </w:r>
      <w:r w:rsidR="003F5E3A" w:rsidRPr="003F5E3A">
        <w:rPr>
          <w:rStyle w:val="Strong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3F60F9">
        <w:rPr>
          <w:rStyle w:val="Strong"/>
          <w:rFonts w:ascii="Times New Roman" w:hAnsi="Times New Roman" w:cs="Times New Roman"/>
          <w:sz w:val="24"/>
          <w:szCs w:val="24"/>
        </w:rPr>
        <w:t xml:space="preserve">               </w:t>
      </w:r>
      <w:r w:rsidR="003F5E3A" w:rsidRPr="003F5E3A">
        <w:rPr>
          <w:rStyle w:val="Strong"/>
          <w:rFonts w:ascii="Times New Roman" w:hAnsi="Times New Roman" w:cs="Times New Roman"/>
          <w:sz w:val="24"/>
          <w:szCs w:val="24"/>
        </w:rPr>
        <w:t xml:space="preserve">Председник, </w:t>
      </w:r>
    </w:p>
    <w:p w:rsidR="00117E70" w:rsidRPr="003F60F9" w:rsidRDefault="00117E70" w:rsidP="00117E70">
      <w:pPr>
        <w:pStyle w:val="NoSpacing"/>
        <w:jc w:val="both"/>
        <w:rPr>
          <w:rStyle w:val="Strong"/>
          <w:rFonts w:ascii="Times New Roman" w:hAnsi="Times New Roman" w:cs="Times New Roman"/>
          <w:sz w:val="24"/>
          <w:szCs w:val="24"/>
          <w:lang w:val="sr-Cyrl-RS"/>
        </w:rPr>
      </w:pPr>
      <w:r w:rsidRPr="003F5E3A">
        <w:rPr>
          <w:rStyle w:val="Strong"/>
          <w:rFonts w:ascii="Times New Roman" w:hAnsi="Times New Roman" w:cs="Times New Roman"/>
          <w:sz w:val="24"/>
          <w:szCs w:val="24"/>
        </w:rPr>
        <w:t>Дана:</w:t>
      </w:r>
      <w:r w:rsidR="003F60F9">
        <w:rPr>
          <w:rStyle w:val="Strong"/>
          <w:rFonts w:ascii="Times New Roman" w:hAnsi="Times New Roman" w:cs="Times New Roman"/>
          <w:sz w:val="24"/>
          <w:szCs w:val="24"/>
        </w:rPr>
        <w:t xml:space="preserve"> 02.09.2020. </w:t>
      </w:r>
      <w:r w:rsidR="003F60F9"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117E70" w:rsidRDefault="00117E70" w:rsidP="00117E70">
      <w:pPr>
        <w:pStyle w:val="NoSpacing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 w:rsidRPr="003F5E3A">
        <w:rPr>
          <w:rStyle w:val="Strong"/>
          <w:rFonts w:ascii="Times New Roman" w:hAnsi="Times New Roman" w:cs="Times New Roman"/>
          <w:sz w:val="24"/>
          <w:szCs w:val="24"/>
        </w:rPr>
        <w:t>ИНЂИЈА</w:t>
      </w:r>
      <w:r w:rsidR="003F5E3A" w:rsidRPr="003F5E3A">
        <w:rPr>
          <w:rStyle w:val="Strong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3F60F9"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bookmarkStart w:id="0" w:name="_GoBack"/>
      <w:bookmarkEnd w:id="0"/>
      <w:r w:rsidR="00443377"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 xml:space="preserve">Ђорђе Димић </w:t>
      </w:r>
      <w:r w:rsidR="003F5E3A" w:rsidRPr="003F5E3A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</w:p>
    <w:p w:rsidR="004C0086" w:rsidRDefault="004C0086" w:rsidP="00117E70">
      <w:pPr>
        <w:pStyle w:val="NoSpacing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4C0086" w:rsidRDefault="004C0086" w:rsidP="00117E70">
      <w:pPr>
        <w:pStyle w:val="NoSpacing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4C0086" w:rsidRDefault="00D74A55" w:rsidP="00D74A55">
      <w:pPr>
        <w:pStyle w:val="NoSpacing"/>
        <w:jc w:val="center"/>
        <w:rPr>
          <w:rStyle w:val="Strong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Strong"/>
          <w:rFonts w:ascii="Times New Roman" w:hAnsi="Times New Roman" w:cs="Times New Roman"/>
          <w:sz w:val="24"/>
          <w:szCs w:val="24"/>
          <w:lang w:val="sr-Cyrl-RS"/>
        </w:rPr>
        <w:lastRenderedPageBreak/>
        <w:t>О б р а з л о ж е њ е</w:t>
      </w:r>
    </w:p>
    <w:p w:rsidR="004C0086" w:rsidRDefault="00D74A55" w:rsidP="00621FCA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A55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Правни основ за доношење Одлуке </w:t>
      </w:r>
      <w:r w:rsidRPr="00D74A55">
        <w:rPr>
          <w:rFonts w:ascii="Times New Roman" w:hAnsi="Times New Roman" w:cs="Times New Roman"/>
          <w:bCs/>
          <w:sz w:val="24"/>
          <w:szCs w:val="24"/>
        </w:rPr>
        <w:t>о одређивању делова обале и водног п</w:t>
      </w:r>
      <w:r w:rsidR="00621FCA">
        <w:rPr>
          <w:rFonts w:ascii="Times New Roman" w:hAnsi="Times New Roman" w:cs="Times New Roman"/>
          <w:bCs/>
          <w:sz w:val="24"/>
          <w:szCs w:val="24"/>
        </w:rPr>
        <w:t>ростора  на територији општине И</w:t>
      </w:r>
      <w:r w:rsidRPr="00D74A55">
        <w:rPr>
          <w:rFonts w:ascii="Times New Roman" w:hAnsi="Times New Roman" w:cs="Times New Roman"/>
          <w:bCs/>
          <w:sz w:val="24"/>
          <w:szCs w:val="24"/>
        </w:rPr>
        <w:t>нђија на којима се могу постављати плутајући објекти</w:t>
      </w:r>
      <w:r w:rsidR="00621FC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D74A5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21FC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садржан је у  члану </w:t>
      </w:r>
      <w:r w:rsidR="00621FCA" w:rsidRPr="00621FCA">
        <w:rPr>
          <w:rFonts w:ascii="Times New Roman" w:hAnsi="Times New Roman" w:cs="Times New Roman"/>
          <w:bCs/>
          <w:sz w:val="24"/>
          <w:szCs w:val="24"/>
        </w:rPr>
        <w:t xml:space="preserve">38.  </w:t>
      </w:r>
      <w:proofErr w:type="gramStart"/>
      <w:r w:rsidR="00621FCA" w:rsidRPr="00621FCA">
        <w:rPr>
          <w:rFonts w:ascii="Times New Roman" w:hAnsi="Times New Roman" w:cs="Times New Roman"/>
          <w:bCs/>
          <w:sz w:val="24"/>
          <w:szCs w:val="24"/>
        </w:rPr>
        <w:t>став</w:t>
      </w:r>
      <w:proofErr w:type="gramEnd"/>
      <w:r w:rsidR="00621FCA" w:rsidRPr="00621FCA">
        <w:rPr>
          <w:rFonts w:ascii="Times New Roman" w:hAnsi="Times New Roman" w:cs="Times New Roman"/>
          <w:bCs/>
          <w:sz w:val="24"/>
          <w:szCs w:val="24"/>
        </w:rPr>
        <w:t xml:space="preserve"> 1. </w:t>
      </w:r>
      <w:proofErr w:type="gramStart"/>
      <w:r w:rsidR="00621FCA" w:rsidRPr="00621FCA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621FCA" w:rsidRPr="00621FCA">
        <w:rPr>
          <w:rFonts w:ascii="Times New Roman" w:hAnsi="Times New Roman" w:cs="Times New Roman"/>
          <w:bCs/>
          <w:sz w:val="24"/>
          <w:szCs w:val="24"/>
        </w:rPr>
        <w:t xml:space="preserve"> 2. Закона о пловидби и лукама на унутрашњим водама  („Службени гласник РС”, број 73/10, 121/12,  </w:t>
      </w:r>
      <w:hyperlink r:id="rId18" w:history="1">
        <w:r w:rsidR="00621FCA" w:rsidRPr="00621FCA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18/15</w:t>
        </w:r>
      </w:hyperlink>
      <w:r w:rsidR="00621FCA" w:rsidRPr="00621FCA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9" w:history="1">
        <w:r w:rsidR="00621FCA" w:rsidRPr="00621FCA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96/15</w:t>
        </w:r>
      </w:hyperlink>
      <w:r w:rsidR="00621FCA" w:rsidRPr="00621FC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21FCA" w:rsidRPr="00621FCA">
        <w:rPr>
          <w:rFonts w:ascii="Times New Roman" w:hAnsi="Times New Roman" w:cs="Times New Roman"/>
          <w:bCs/>
          <w:sz w:val="24"/>
          <w:szCs w:val="24"/>
        </w:rPr>
        <w:t xml:space="preserve">– др. закон,  </w:t>
      </w:r>
      <w:hyperlink r:id="rId20" w:history="1">
        <w:r w:rsidR="00621FCA" w:rsidRPr="00621FCA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92/16</w:t>
        </w:r>
      </w:hyperlink>
      <w:r w:rsidR="00621FCA" w:rsidRPr="00621FCA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21" w:history="1">
        <w:r w:rsidR="00621FCA" w:rsidRPr="00621FCA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104/16</w:t>
        </w:r>
      </w:hyperlink>
      <w:r w:rsidR="00621FCA" w:rsidRPr="00621FC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21FCA" w:rsidRPr="00621FCA">
        <w:rPr>
          <w:rFonts w:ascii="Times New Roman" w:hAnsi="Times New Roman" w:cs="Times New Roman"/>
          <w:bCs/>
          <w:sz w:val="24"/>
          <w:szCs w:val="24"/>
        </w:rPr>
        <w:t xml:space="preserve">– др. закон, </w:t>
      </w:r>
      <w:hyperlink r:id="rId22" w:history="1">
        <w:r w:rsidR="00621FCA" w:rsidRPr="00621FCA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113/17</w:t>
        </w:r>
      </w:hyperlink>
      <w:r w:rsidR="00621FCA" w:rsidRPr="00621FC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21FCA" w:rsidRPr="00621FCA">
        <w:rPr>
          <w:rFonts w:ascii="Times New Roman" w:hAnsi="Times New Roman" w:cs="Times New Roman"/>
          <w:bCs/>
          <w:sz w:val="24"/>
          <w:szCs w:val="24"/>
        </w:rPr>
        <w:t xml:space="preserve">– др. закон, </w:t>
      </w:r>
      <w:hyperlink r:id="rId23" w:history="1">
        <w:r w:rsidR="00621FCA" w:rsidRPr="00621FCA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41/2018</w:t>
        </w:r>
      </w:hyperlink>
      <w:r w:rsidR="00621FCA" w:rsidRPr="00621FCA">
        <w:rPr>
          <w:rFonts w:ascii="Times New Roman" w:hAnsi="Times New Roman" w:cs="Times New Roman"/>
          <w:bCs/>
          <w:sz w:val="24"/>
          <w:szCs w:val="24"/>
        </w:rPr>
        <w:t xml:space="preserve">  и </w:t>
      </w:r>
      <w:hyperlink r:id="rId24" w:history="1">
        <w:r w:rsidR="00621FCA" w:rsidRPr="00621FCA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95/18</w:t>
        </w:r>
      </w:hyperlink>
      <w:r w:rsidR="00621FCA" w:rsidRPr="00621FC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6425">
        <w:rPr>
          <w:rFonts w:ascii="Times New Roman" w:hAnsi="Times New Roman" w:cs="Times New Roman"/>
          <w:bCs/>
          <w:sz w:val="24"/>
          <w:szCs w:val="24"/>
        </w:rPr>
        <w:t>– др. Закон,</w:t>
      </w:r>
      <w:r w:rsidR="00F7642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hyperlink r:id="rId25" w:history="1">
        <w:r w:rsidR="00621FCA" w:rsidRPr="00621FCA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37/2019</w:t>
        </w:r>
      </w:hyperlink>
      <w:r w:rsidR="00621FCA" w:rsidRPr="00621FC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21FCA" w:rsidRPr="00621FCA">
        <w:rPr>
          <w:rFonts w:ascii="Times New Roman" w:hAnsi="Times New Roman" w:cs="Times New Roman"/>
          <w:bCs/>
          <w:sz w:val="24"/>
          <w:szCs w:val="24"/>
        </w:rPr>
        <w:t xml:space="preserve">– др. </w:t>
      </w:r>
      <w:r w:rsidR="00F76425" w:rsidRPr="00621FCA">
        <w:rPr>
          <w:rFonts w:ascii="Times New Roman" w:hAnsi="Times New Roman" w:cs="Times New Roman"/>
          <w:bCs/>
          <w:sz w:val="24"/>
          <w:szCs w:val="24"/>
        </w:rPr>
        <w:t>З</w:t>
      </w:r>
      <w:r w:rsidR="00621FCA" w:rsidRPr="00621FCA">
        <w:rPr>
          <w:rFonts w:ascii="Times New Roman" w:hAnsi="Times New Roman" w:cs="Times New Roman"/>
          <w:bCs/>
          <w:sz w:val="24"/>
          <w:szCs w:val="24"/>
        </w:rPr>
        <w:t>акон</w:t>
      </w:r>
      <w:r w:rsidR="00F7642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9/10</w:t>
      </w:r>
      <w:r w:rsidR="00621FCA" w:rsidRPr="00621FCA">
        <w:rPr>
          <w:rFonts w:ascii="Times New Roman" w:hAnsi="Times New Roman" w:cs="Times New Roman"/>
          <w:bCs/>
          <w:sz w:val="24"/>
          <w:szCs w:val="24"/>
        </w:rPr>
        <w:t>), члан</w:t>
      </w:r>
      <w:r w:rsidR="00621FCA" w:rsidRPr="00621FCA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621FCA" w:rsidRPr="00621FCA">
        <w:rPr>
          <w:rFonts w:ascii="Times New Roman" w:hAnsi="Times New Roman" w:cs="Times New Roman"/>
          <w:bCs/>
          <w:sz w:val="24"/>
          <w:szCs w:val="24"/>
        </w:rPr>
        <w:t xml:space="preserve"> 146. </w:t>
      </w:r>
      <w:proofErr w:type="gramStart"/>
      <w:r w:rsidR="00621FCA" w:rsidRPr="00621FCA">
        <w:rPr>
          <w:rFonts w:ascii="Times New Roman" w:hAnsi="Times New Roman" w:cs="Times New Roman"/>
          <w:bCs/>
          <w:sz w:val="24"/>
          <w:szCs w:val="24"/>
        </w:rPr>
        <w:t>став</w:t>
      </w:r>
      <w:proofErr w:type="gramEnd"/>
      <w:r w:rsidR="00621FCA" w:rsidRPr="00621FCA">
        <w:rPr>
          <w:rFonts w:ascii="Times New Roman" w:hAnsi="Times New Roman" w:cs="Times New Roman"/>
          <w:bCs/>
          <w:sz w:val="24"/>
          <w:szCs w:val="24"/>
        </w:rPr>
        <w:t>. 1. Закона о планирању и изградњи („Службени гласник РС</w:t>
      </w:r>
      <w:r w:rsidR="00621FCA" w:rsidRPr="00621FC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“, бр. </w:t>
      </w:r>
      <w:r w:rsidR="00621FCA" w:rsidRPr="00621FCA">
        <w:rPr>
          <w:rFonts w:ascii="Times New Roman" w:hAnsi="Times New Roman" w:cs="Times New Roman"/>
          <w:bCs/>
          <w:sz w:val="24"/>
          <w:szCs w:val="24"/>
        </w:rPr>
        <w:t xml:space="preserve"> 72/19, 81/19 </w:t>
      </w:r>
      <w:r w:rsidR="00621FCA" w:rsidRPr="00621FCA">
        <w:rPr>
          <w:rFonts w:ascii="Times New Roman" w:hAnsi="Times New Roman" w:cs="Times New Roman"/>
          <w:bCs/>
          <w:sz w:val="24"/>
          <w:szCs w:val="24"/>
          <w:lang w:val="sr-Cyrl-RS"/>
        </w:rPr>
        <w:t>– исправка</w:t>
      </w:r>
      <w:r w:rsidR="00621FCA" w:rsidRPr="00621FCA">
        <w:rPr>
          <w:rFonts w:ascii="Times New Roman" w:hAnsi="Times New Roman" w:cs="Times New Roman"/>
          <w:bCs/>
          <w:sz w:val="24"/>
          <w:szCs w:val="24"/>
        </w:rPr>
        <w:t xml:space="preserve">, 64/10 – одлука УС, 24/11, 121/12, 42/13 – одлука УС РС, 50/13 – </w:t>
      </w:r>
      <w:proofErr w:type="gramStart"/>
      <w:r w:rsidR="00621FCA" w:rsidRPr="00621FCA">
        <w:rPr>
          <w:rFonts w:ascii="Times New Roman" w:hAnsi="Times New Roman" w:cs="Times New Roman"/>
          <w:bCs/>
          <w:sz w:val="24"/>
          <w:szCs w:val="24"/>
        </w:rPr>
        <w:t>одлука  УС</w:t>
      </w:r>
      <w:proofErr w:type="gramEnd"/>
      <w:r w:rsidR="00621FCA" w:rsidRPr="00621FCA">
        <w:rPr>
          <w:rFonts w:ascii="Times New Roman" w:hAnsi="Times New Roman" w:cs="Times New Roman"/>
          <w:bCs/>
          <w:sz w:val="24"/>
          <w:szCs w:val="24"/>
        </w:rPr>
        <w:t xml:space="preserve"> РС, 98/13 – одлука УС,</w:t>
      </w:r>
      <w:r w:rsidR="00F76425">
        <w:rPr>
          <w:rFonts w:ascii="Times New Roman" w:hAnsi="Times New Roman" w:cs="Times New Roman"/>
          <w:bCs/>
          <w:sz w:val="24"/>
          <w:szCs w:val="24"/>
        </w:rPr>
        <w:t xml:space="preserve"> 132/14, 145/14, 83/18, 31/19, </w:t>
      </w:r>
      <w:r w:rsidR="00621FCA" w:rsidRPr="00621FCA">
        <w:rPr>
          <w:rFonts w:ascii="Times New Roman" w:hAnsi="Times New Roman" w:cs="Times New Roman"/>
          <w:bCs/>
          <w:sz w:val="24"/>
          <w:szCs w:val="24"/>
        </w:rPr>
        <w:t xml:space="preserve"> 37/19 – др. </w:t>
      </w:r>
      <w:r w:rsidR="00F76425" w:rsidRPr="00621FCA">
        <w:rPr>
          <w:rFonts w:ascii="Times New Roman" w:hAnsi="Times New Roman" w:cs="Times New Roman"/>
          <w:bCs/>
          <w:sz w:val="24"/>
          <w:szCs w:val="24"/>
        </w:rPr>
        <w:t>З</w:t>
      </w:r>
      <w:r w:rsidR="00621FCA" w:rsidRPr="00621FCA">
        <w:rPr>
          <w:rFonts w:ascii="Times New Roman" w:hAnsi="Times New Roman" w:cs="Times New Roman"/>
          <w:bCs/>
          <w:sz w:val="24"/>
          <w:szCs w:val="24"/>
        </w:rPr>
        <w:t>акон</w:t>
      </w:r>
      <w:r w:rsidR="00F7642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9/20</w:t>
      </w:r>
      <w:r w:rsidR="00621FCA" w:rsidRPr="00621FCA">
        <w:rPr>
          <w:rFonts w:ascii="Times New Roman" w:hAnsi="Times New Roman" w:cs="Times New Roman"/>
          <w:bCs/>
          <w:sz w:val="24"/>
          <w:szCs w:val="24"/>
        </w:rPr>
        <w:t>)</w:t>
      </w:r>
      <w:proofErr w:type="gramStart"/>
      <w:r w:rsidR="00621FCA" w:rsidRPr="00621FC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621FCA" w:rsidRPr="00621F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1FCA">
        <w:rPr>
          <w:rFonts w:ascii="Times New Roman" w:hAnsi="Times New Roman" w:cs="Times New Roman"/>
          <w:bCs/>
          <w:sz w:val="24"/>
          <w:szCs w:val="24"/>
        </w:rPr>
        <w:t>члану</w:t>
      </w:r>
      <w:proofErr w:type="gramEnd"/>
      <w:r w:rsidR="00621FCA" w:rsidRPr="00621FCA">
        <w:rPr>
          <w:rFonts w:ascii="Times New Roman" w:hAnsi="Times New Roman" w:cs="Times New Roman"/>
          <w:bCs/>
          <w:sz w:val="24"/>
          <w:szCs w:val="24"/>
        </w:rPr>
        <w:t xml:space="preserve"> 32. </w:t>
      </w:r>
      <w:proofErr w:type="gramStart"/>
      <w:r w:rsidR="00621FCA" w:rsidRPr="00621FCA">
        <w:rPr>
          <w:rFonts w:ascii="Times New Roman" w:hAnsi="Times New Roman" w:cs="Times New Roman"/>
          <w:bCs/>
          <w:sz w:val="24"/>
          <w:szCs w:val="24"/>
        </w:rPr>
        <w:t>став</w:t>
      </w:r>
      <w:proofErr w:type="gramEnd"/>
      <w:r w:rsidR="00621FCA" w:rsidRPr="00621FCA">
        <w:rPr>
          <w:rFonts w:ascii="Times New Roman" w:hAnsi="Times New Roman" w:cs="Times New Roman"/>
          <w:bCs/>
          <w:sz w:val="24"/>
          <w:szCs w:val="24"/>
        </w:rPr>
        <w:t xml:space="preserve"> 1. </w:t>
      </w:r>
      <w:proofErr w:type="gramStart"/>
      <w:r w:rsidR="00621FCA" w:rsidRPr="00621FCA">
        <w:rPr>
          <w:rFonts w:ascii="Times New Roman" w:hAnsi="Times New Roman" w:cs="Times New Roman"/>
          <w:bCs/>
          <w:sz w:val="24"/>
          <w:szCs w:val="24"/>
        </w:rPr>
        <w:t>тачка</w:t>
      </w:r>
      <w:proofErr w:type="gramEnd"/>
      <w:r w:rsidR="00621FCA" w:rsidRPr="00621FCA">
        <w:rPr>
          <w:rFonts w:ascii="Times New Roman" w:hAnsi="Times New Roman" w:cs="Times New Roman"/>
          <w:bCs/>
          <w:sz w:val="24"/>
          <w:szCs w:val="24"/>
        </w:rPr>
        <w:t xml:space="preserve"> 6. Закона о локалној самоуправи („Службени гласник РС“, број 129/07, 83/14 – др. закон, </w:t>
      </w:r>
      <w:hyperlink r:id="rId26" w:history="1">
        <w:r w:rsidR="00621FCA" w:rsidRPr="00621FCA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101/16</w:t>
        </w:r>
      </w:hyperlink>
      <w:r w:rsidR="00621FCA" w:rsidRPr="00621FC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21FCA" w:rsidRPr="00621FCA">
        <w:rPr>
          <w:rFonts w:ascii="Times New Roman" w:hAnsi="Times New Roman" w:cs="Times New Roman"/>
          <w:bCs/>
          <w:sz w:val="24"/>
          <w:szCs w:val="24"/>
        </w:rPr>
        <w:t xml:space="preserve">– др. закон и </w:t>
      </w:r>
      <w:hyperlink r:id="rId27" w:history="1">
        <w:r w:rsidR="00621FCA" w:rsidRPr="00621FCA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47/18</w:t>
        </w:r>
      </w:hyperlink>
      <w:r w:rsidR="00621FCA" w:rsidRPr="00621FCA">
        <w:rPr>
          <w:rFonts w:ascii="Times New Roman" w:hAnsi="Times New Roman" w:cs="Times New Roman"/>
          <w:bCs/>
          <w:sz w:val="24"/>
          <w:szCs w:val="24"/>
        </w:rPr>
        <w:t>)</w:t>
      </w:r>
      <w:r w:rsidR="00621FCA" w:rsidRPr="00621FC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21FCA" w:rsidRPr="00621FCA">
        <w:rPr>
          <w:rFonts w:ascii="Times New Roman" w:hAnsi="Times New Roman" w:cs="Times New Roman"/>
          <w:bCs/>
          <w:sz w:val="24"/>
          <w:szCs w:val="24"/>
        </w:rPr>
        <w:t>и члан</w:t>
      </w:r>
      <w:r w:rsidR="00621FCA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621FCA" w:rsidRPr="00621FCA">
        <w:rPr>
          <w:rFonts w:ascii="Times New Roman" w:hAnsi="Times New Roman" w:cs="Times New Roman"/>
          <w:bCs/>
          <w:sz w:val="24"/>
          <w:szCs w:val="24"/>
        </w:rPr>
        <w:t xml:space="preserve"> 40. </w:t>
      </w:r>
      <w:proofErr w:type="gramStart"/>
      <w:r w:rsidR="00621FCA" w:rsidRPr="00621FCA">
        <w:rPr>
          <w:rFonts w:ascii="Times New Roman" w:hAnsi="Times New Roman" w:cs="Times New Roman"/>
          <w:bCs/>
          <w:sz w:val="24"/>
          <w:szCs w:val="24"/>
        </w:rPr>
        <w:t>став</w:t>
      </w:r>
      <w:proofErr w:type="gramEnd"/>
      <w:r w:rsidR="00621FCA" w:rsidRPr="00621FCA">
        <w:rPr>
          <w:rFonts w:ascii="Times New Roman" w:hAnsi="Times New Roman" w:cs="Times New Roman"/>
          <w:bCs/>
          <w:sz w:val="24"/>
          <w:szCs w:val="24"/>
        </w:rPr>
        <w:t xml:space="preserve"> 1. </w:t>
      </w:r>
      <w:proofErr w:type="gramStart"/>
      <w:r w:rsidR="00621FCA" w:rsidRPr="00621FCA">
        <w:rPr>
          <w:rFonts w:ascii="Times New Roman" w:hAnsi="Times New Roman" w:cs="Times New Roman"/>
          <w:bCs/>
          <w:sz w:val="24"/>
          <w:szCs w:val="24"/>
        </w:rPr>
        <w:t>тачка</w:t>
      </w:r>
      <w:proofErr w:type="gramEnd"/>
      <w:r w:rsidR="00621FCA" w:rsidRPr="00621FCA">
        <w:rPr>
          <w:rFonts w:ascii="Times New Roman" w:hAnsi="Times New Roman" w:cs="Times New Roman"/>
          <w:bCs/>
          <w:sz w:val="24"/>
          <w:szCs w:val="24"/>
        </w:rPr>
        <w:t xml:space="preserve"> 7.  Статута општине Инђија (''Службени лист општине Инђија'', бр</w:t>
      </w:r>
      <w:r w:rsidR="00621FCA" w:rsidRPr="00621FCA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621FCA" w:rsidRPr="00621FCA">
        <w:rPr>
          <w:rFonts w:ascii="Times New Roman" w:hAnsi="Times New Roman" w:cs="Times New Roman"/>
          <w:bCs/>
          <w:sz w:val="24"/>
          <w:szCs w:val="24"/>
        </w:rPr>
        <w:t xml:space="preserve"> 5/</w:t>
      </w:r>
      <w:r w:rsidR="00621FCA">
        <w:rPr>
          <w:rFonts w:ascii="Times New Roman" w:hAnsi="Times New Roman" w:cs="Times New Roman"/>
          <w:bCs/>
          <w:sz w:val="24"/>
          <w:szCs w:val="24"/>
        </w:rPr>
        <w:t xml:space="preserve">19). </w:t>
      </w:r>
    </w:p>
    <w:p w:rsidR="004C0086" w:rsidRDefault="00621FCA" w:rsidP="00621FCA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Чланом 38 став 1. Закона о пловид</w:t>
      </w:r>
      <w:r w:rsidR="00C61444">
        <w:rPr>
          <w:rFonts w:ascii="Times New Roman" w:hAnsi="Times New Roman" w:cs="Times New Roman"/>
          <w:bCs/>
          <w:sz w:val="24"/>
          <w:szCs w:val="24"/>
          <w:lang w:val="sr-Cyrl-RS"/>
        </w:rPr>
        <w:t>б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и и лукама на унутрашњим водама прописано је да д</w:t>
      </w:r>
      <w:r w:rsidRPr="00621FCA">
        <w:rPr>
          <w:rFonts w:ascii="Times New Roman" w:hAnsi="Times New Roman" w:cs="Times New Roman"/>
          <w:bCs/>
          <w:sz w:val="24"/>
          <w:szCs w:val="24"/>
          <w:lang w:val="sr-Latn-RS"/>
        </w:rPr>
        <w:t>елове обале и водног простора на којима се могу градити хидротехнички објекти (бродске преводнице, пловни канали, обалоутврде, напери, паралелне грађевине са траверзама, преграде, прагови, каскаде, шеврони, кејски зидови и мостови), постављати плутајући објекти, плутајући објекти за снабдевање бродова горивом и привезишта за чамце, као и услове и начин постављањa плутајућих објеката и привезишта за чамце, одређује надлежни орган локалне самоуправе у складу са законом који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м се уређује локална самоуправа, а ставом 2. истог члана прописано је да на прописе </w:t>
      </w:r>
      <w:r w:rsidRPr="00621FC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621FCA">
        <w:rPr>
          <w:rFonts w:ascii="Times New Roman" w:hAnsi="Times New Roman" w:cs="Times New Roman"/>
          <w:bCs/>
          <w:sz w:val="24"/>
          <w:szCs w:val="24"/>
          <w:lang w:val="sr-Latn-RS"/>
        </w:rPr>
        <w:t>и друге опште акте које доносе надлежни органи локалне самоуправе који уређују материју из става 1. овог члана, као и на план постављања плутајућих објеката, плутајућих објеката за снабдевање бродова горивом и привезишта за чамце, претходно се прибавља сагласност министарства и овлашћеног правног лица за техничко одржавање државних водних путева, односно овлашћеног правног лица за техничко одржавање државних водних путева на територији аутономне покрајине</w:t>
      </w:r>
      <w:r w:rsidRPr="00621FCA">
        <w:rPr>
          <w:rFonts w:ascii="Times New Roman" w:hAnsi="Times New Roman" w:cs="Times New Roman"/>
          <w:bCs/>
          <w:sz w:val="24"/>
          <w:szCs w:val="24"/>
        </w:rPr>
        <w:t>.</w:t>
      </w:r>
    </w:p>
    <w:p w:rsidR="00621FCA" w:rsidRPr="00621FCA" w:rsidRDefault="00621FCA" w:rsidP="00621FCA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 w:rsidRPr="00621FC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Чланом 146. став 1. Закона о планирању и изградњи прописано је да постављање и уклањање пловила на водном земљишту  обезбеђује и уређује јединица локалне самоуправе. </w:t>
      </w:r>
    </w:p>
    <w:p w:rsidR="004C0086" w:rsidRPr="00345A4E" w:rsidRDefault="00345A4E" w:rsidP="00117E7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ab/>
      </w:r>
      <w:r w:rsidRPr="00345A4E">
        <w:rPr>
          <w:rStyle w:val="Strong"/>
          <w:rFonts w:ascii="Times New Roman" w:hAnsi="Times New Roman" w:cs="Times New Roman"/>
          <w:b w:val="0"/>
          <w:sz w:val="24"/>
          <w:szCs w:val="24"/>
        </w:rPr>
        <w:t>Разлози за доношење ове одлуке јесу одређивање делов</w:t>
      </w:r>
      <w:r w:rsidR="00F76425">
        <w:rPr>
          <w:rStyle w:val="Strong"/>
          <w:rFonts w:ascii="Times New Roman" w:hAnsi="Times New Roman" w:cs="Times New Roman"/>
          <w:b w:val="0"/>
          <w:sz w:val="24"/>
          <w:szCs w:val="24"/>
        </w:rPr>
        <w:t>а обале и водног простора на рец</w:t>
      </w:r>
      <w:r w:rsidRPr="00345A4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и Дунав на територији општине Инђија и потребе јединице локалне самоуправе да уреди постављање плутајућих објеката на наведеном водном простору, као и одређивање локације </w:t>
      </w:r>
      <w:r w:rsidRPr="00345A4E">
        <w:rPr>
          <w:rFonts w:ascii="Times New Roman" w:hAnsi="Times New Roman" w:cs="Times New Roman"/>
          <w:bCs/>
          <w:sz w:val="24"/>
          <w:szCs w:val="24"/>
        </w:rPr>
        <w:t>за извлачење и стационирање плутајући</w:t>
      </w:r>
      <w:r w:rsidRPr="00345A4E">
        <w:rPr>
          <w:rFonts w:ascii="Times New Roman" w:hAnsi="Times New Roman" w:cs="Times New Roman"/>
          <w:bCs/>
          <w:sz w:val="24"/>
          <w:szCs w:val="24"/>
          <w:lang w:val="sr-Cyrl-RS"/>
        </w:rPr>
        <w:t>х</w:t>
      </w:r>
      <w:r w:rsidRPr="00345A4E">
        <w:rPr>
          <w:rFonts w:ascii="Times New Roman" w:hAnsi="Times New Roman" w:cs="Times New Roman"/>
          <w:bCs/>
          <w:sz w:val="24"/>
          <w:szCs w:val="24"/>
        </w:rPr>
        <w:t xml:space="preserve"> објеката</w:t>
      </w:r>
      <w:r w:rsidRPr="00345A4E">
        <w:rPr>
          <w:rFonts w:ascii="Times New Roman" w:hAnsi="Times New Roman" w:cs="Times New Roman"/>
          <w:bCs/>
          <w:sz w:val="24"/>
          <w:szCs w:val="24"/>
          <w:lang w:val="sr-Cyrl-RS"/>
        </w:rPr>
        <w:t>, како објеката који су уклоњени, тако и локација за депоновање пловила која су одузета по решењу надлежних републичких органа.</w:t>
      </w:r>
      <w:r w:rsidRPr="00345A4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:rsidR="00345A4E" w:rsidRDefault="00345A4E" w:rsidP="00345A4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345A4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Одлуком се </w:t>
      </w:r>
      <w:r w:rsidRPr="00345A4E">
        <w:rPr>
          <w:rFonts w:ascii="Times New Roman" w:hAnsi="Times New Roman" w:cs="Times New Roman"/>
          <w:bCs/>
          <w:sz w:val="24"/>
          <w:szCs w:val="24"/>
        </w:rPr>
        <w:t>одређуј</w:t>
      </w:r>
      <w:r w:rsidRPr="00345A4E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Pr="00345A4E">
        <w:rPr>
          <w:rFonts w:ascii="Times New Roman" w:hAnsi="Times New Roman" w:cs="Times New Roman"/>
          <w:bCs/>
          <w:sz w:val="24"/>
          <w:szCs w:val="24"/>
        </w:rPr>
        <w:t xml:space="preserve"> делови обале и водног простора реке Дунав и другим природним и вештачким водотоцима </w:t>
      </w:r>
      <w:r w:rsidRPr="00345A4E">
        <w:rPr>
          <w:rFonts w:ascii="Times New Roman" w:hAnsi="Times New Roman" w:cs="Times New Roman"/>
          <w:bCs/>
          <w:sz w:val="24"/>
          <w:szCs w:val="24"/>
          <w:lang w:val="sr-Cyrl-CS"/>
        </w:rPr>
        <w:t>и акумулацијама на подручју општине Инђија</w:t>
      </w:r>
      <w:r w:rsidRPr="00345A4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45A4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 којим се могу постављати плутајући објекти, услови и начин постављања и уклањања плутајућих објеката, обавезе власника плутајућих објеката,  одређују се </w:t>
      </w:r>
      <w:r w:rsidRPr="00345A4E">
        <w:rPr>
          <w:rFonts w:ascii="Times New Roman" w:hAnsi="Times New Roman" w:cs="Times New Roman"/>
          <w:bCs/>
          <w:sz w:val="24"/>
          <w:szCs w:val="24"/>
        </w:rPr>
        <w:t xml:space="preserve">површине за извлачење и стационирање </w:t>
      </w:r>
      <w:r w:rsidRPr="00345A4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плутајућих објеката и </w:t>
      </w:r>
      <w:r w:rsidRPr="00345A4E">
        <w:rPr>
          <w:rFonts w:ascii="Times New Roman" w:hAnsi="Times New Roman" w:cs="Times New Roman"/>
          <w:bCs/>
          <w:sz w:val="24"/>
          <w:szCs w:val="24"/>
        </w:rPr>
        <w:t xml:space="preserve">пловила, </w:t>
      </w:r>
      <w:r w:rsidRPr="00345A4E">
        <w:rPr>
          <w:rFonts w:ascii="Times New Roman" w:hAnsi="Times New Roman" w:cs="Times New Roman"/>
          <w:bCs/>
          <w:sz w:val="24"/>
          <w:szCs w:val="24"/>
          <w:lang w:val="sr-Cyrl-CS"/>
        </w:rPr>
        <w:t>као и вршење надзора над применом одлуке.</w:t>
      </w:r>
    </w:p>
    <w:p w:rsidR="004569FB" w:rsidRDefault="004569FB" w:rsidP="00345A4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  <w:t>Општинско веће Општине Инђија је дана, 25. 12. 2019. године утврдило предлог Одлуке о одређивању делова обале и водног простора на територији општине Инђија на којима се могу постављати плутајући објекти и након тога Предлог упутило Министарству грађевинарства, саобраћаја и инфраструктуре, Сектор за водни саобраћај и безбедност пловидбе ради давања претходне сагласности.</w:t>
      </w:r>
    </w:p>
    <w:p w:rsidR="004569FB" w:rsidRPr="00345A4E" w:rsidRDefault="004569FB" w:rsidP="00345A4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Министарство </w:t>
      </w:r>
      <w:r w:rsidR="00CD0B7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је дана </w:t>
      </w:r>
      <w:r w:rsidR="00B24D0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03.06.2020. године Општинском већу доставило сагласнот на Предлог одлуке о одређивању делова обале и водног простора на теироторији општине Инђија на којима се могу постављати плутајући објекти број 342-01-01334/2019-06 од 27.05.2020. године. </w:t>
      </w:r>
    </w:p>
    <w:p w:rsidR="00345A4E" w:rsidRPr="00345A4E" w:rsidRDefault="00345A4E" w:rsidP="00345A4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lastRenderedPageBreak/>
        <w:tab/>
      </w:r>
      <w:r w:rsidRPr="00345A4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Са свега изнетог предлаже се </w:t>
      </w:r>
      <w:r w:rsidRPr="00345A4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Скупштини општине да </w:t>
      </w:r>
      <w:r w:rsidRPr="00345A4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Одлуку </w:t>
      </w:r>
      <w:r w:rsidRPr="00345A4E">
        <w:rPr>
          <w:rFonts w:ascii="Times New Roman" w:hAnsi="Times New Roman" w:cs="Times New Roman"/>
          <w:bCs/>
          <w:sz w:val="24"/>
          <w:szCs w:val="24"/>
        </w:rPr>
        <w:t>о одређивању делова обале и водног простора  на територији општине Инђија на којима се могу постављати плутајући објекти</w:t>
      </w:r>
      <w:r w:rsidRPr="00345A4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усвоји у тексту како је дат у материјалу.   </w:t>
      </w:r>
      <w:r w:rsidRPr="00345A4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345A4E" w:rsidRDefault="00345A4E" w:rsidP="00117E70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</w:pPr>
    </w:p>
    <w:p w:rsidR="00345A4E" w:rsidRPr="00345A4E" w:rsidRDefault="00345A4E" w:rsidP="00345A4E">
      <w:pPr>
        <w:pStyle w:val="NoSpacing"/>
        <w:jc w:val="right"/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Општинска управа општине Инђија </w:t>
      </w:r>
    </w:p>
    <w:p w:rsidR="004C0086" w:rsidRDefault="004C0086" w:rsidP="00117E70">
      <w:pPr>
        <w:pStyle w:val="NoSpacing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4C0086" w:rsidRDefault="004C0086" w:rsidP="00117E70">
      <w:pPr>
        <w:pStyle w:val="NoSpacing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4C0086" w:rsidRDefault="004C0086" w:rsidP="00117E70">
      <w:pPr>
        <w:pStyle w:val="NoSpacing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4C0086" w:rsidRDefault="004C0086" w:rsidP="00117E70">
      <w:pPr>
        <w:pStyle w:val="NoSpacing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4C0086" w:rsidRDefault="004C0086" w:rsidP="00117E70">
      <w:pPr>
        <w:pStyle w:val="NoSpacing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4C0086" w:rsidRDefault="004C0086" w:rsidP="00117E70">
      <w:pPr>
        <w:pStyle w:val="NoSpacing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4C0086" w:rsidRDefault="004C0086" w:rsidP="00117E70">
      <w:pPr>
        <w:pStyle w:val="NoSpacing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4C0086" w:rsidRPr="003F5E3A" w:rsidRDefault="004C0086" w:rsidP="00117E70">
      <w:pPr>
        <w:pStyle w:val="NoSpacing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8F5DDC" w:rsidRPr="000F18A1" w:rsidRDefault="008F5DDC" w:rsidP="00292DB6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sectPr w:rsidR="008F5DDC" w:rsidRPr="000F18A1" w:rsidSect="003014BB">
      <w:headerReference w:type="default" r:id="rId28"/>
      <w:footerReference w:type="default" r:id="rId29"/>
      <w:type w:val="continuous"/>
      <w:pgSz w:w="11900" w:h="1684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943" w:rsidRDefault="00D02943">
      <w:pPr>
        <w:spacing w:after="0" w:line="240" w:lineRule="auto"/>
      </w:pPr>
      <w:r>
        <w:separator/>
      </w:r>
    </w:p>
  </w:endnote>
  <w:endnote w:type="continuationSeparator" w:id="0">
    <w:p w:rsidR="00D02943" w:rsidRDefault="00D0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F1B" w:rsidRDefault="00D25F1B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943" w:rsidRDefault="00D02943">
      <w:pPr>
        <w:spacing w:after="0" w:line="240" w:lineRule="auto"/>
      </w:pPr>
      <w:r>
        <w:separator/>
      </w:r>
    </w:p>
  </w:footnote>
  <w:footnote w:type="continuationSeparator" w:id="0">
    <w:p w:rsidR="00D02943" w:rsidRDefault="00D02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4756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C76E0" w:rsidRDefault="006944C3">
        <w:pPr>
          <w:pStyle w:val="Header"/>
          <w:jc w:val="center"/>
        </w:pPr>
        <w:r w:rsidRPr="002C76E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C76E0" w:rsidRPr="002C76E0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2C76E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F60F9">
          <w:rPr>
            <w:rFonts w:ascii="Times New Roman" w:hAnsi="Times New Roman" w:cs="Times New Roman"/>
            <w:noProof/>
            <w:sz w:val="18"/>
            <w:szCs w:val="18"/>
          </w:rPr>
          <w:t>9</w:t>
        </w:r>
        <w:r w:rsidRPr="002C76E0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2C76E0" w:rsidRDefault="002C76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EBA"/>
    <w:multiLevelType w:val="hybridMultilevel"/>
    <w:tmpl w:val="455ADF06"/>
    <w:lvl w:ilvl="0" w:tplc="849CD6B2">
      <w:start w:val="1"/>
      <w:numFmt w:val="decimal"/>
      <w:lvlText w:val="%1."/>
      <w:lvlJc w:val="left"/>
      <w:pPr>
        <w:ind w:left="1692" w:hanging="360"/>
      </w:pPr>
      <w:rPr>
        <w:rFonts w:ascii="Times New Roman" w:eastAsiaTheme="minorHAnsi" w:hAnsi="Times New Roman" w:cs="Times New Roman"/>
      </w:rPr>
    </w:lvl>
    <w:lvl w:ilvl="1" w:tplc="241A0003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" w15:restartNumberingAfterBreak="0">
    <w:nsid w:val="03213449"/>
    <w:multiLevelType w:val="hybridMultilevel"/>
    <w:tmpl w:val="4BCAF62C"/>
    <w:lvl w:ilvl="0" w:tplc="C1765A1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547A6"/>
    <w:multiLevelType w:val="hybridMultilevel"/>
    <w:tmpl w:val="00AAF500"/>
    <w:lvl w:ilvl="0" w:tplc="1110D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0765F"/>
    <w:multiLevelType w:val="hybridMultilevel"/>
    <w:tmpl w:val="37924296"/>
    <w:lvl w:ilvl="0" w:tplc="3F749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617EC8"/>
    <w:multiLevelType w:val="hybridMultilevel"/>
    <w:tmpl w:val="43F8DAAE"/>
    <w:lvl w:ilvl="0" w:tplc="F7C4A6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B6497"/>
    <w:multiLevelType w:val="hybridMultilevel"/>
    <w:tmpl w:val="0C2C46AC"/>
    <w:lvl w:ilvl="0" w:tplc="213C5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523A3A"/>
    <w:multiLevelType w:val="hybridMultilevel"/>
    <w:tmpl w:val="237CA388"/>
    <w:lvl w:ilvl="0" w:tplc="BFEAF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941A9"/>
    <w:multiLevelType w:val="hybridMultilevel"/>
    <w:tmpl w:val="19EAA4F4"/>
    <w:lvl w:ilvl="0" w:tplc="B8B20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B6468B2"/>
    <w:multiLevelType w:val="hybridMultilevel"/>
    <w:tmpl w:val="8216237E"/>
    <w:lvl w:ilvl="0" w:tplc="F7C4A6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D195F"/>
    <w:multiLevelType w:val="hybridMultilevel"/>
    <w:tmpl w:val="095A2212"/>
    <w:lvl w:ilvl="0" w:tplc="648CD0DC">
      <w:start w:val="1"/>
      <w:numFmt w:val="decimal"/>
      <w:lvlText w:val="%1."/>
      <w:lvlJc w:val="left"/>
      <w:pPr>
        <w:ind w:left="1332" w:hanging="360"/>
      </w:pPr>
      <w:rPr>
        <w:rFonts w:ascii="Times New Roman" w:eastAsiaTheme="minorHAnsi" w:hAnsi="Times New Roman" w:cs="Times New Roman"/>
      </w:rPr>
    </w:lvl>
    <w:lvl w:ilvl="1" w:tplc="241A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0" w15:restartNumberingAfterBreak="0">
    <w:nsid w:val="35D14165"/>
    <w:multiLevelType w:val="hybridMultilevel"/>
    <w:tmpl w:val="41302580"/>
    <w:lvl w:ilvl="0" w:tplc="224AB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E97350"/>
    <w:multiLevelType w:val="hybridMultilevel"/>
    <w:tmpl w:val="C7D6DB68"/>
    <w:lvl w:ilvl="0" w:tplc="A39E5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D37B60"/>
    <w:multiLevelType w:val="hybridMultilevel"/>
    <w:tmpl w:val="6B46EEC2"/>
    <w:lvl w:ilvl="0" w:tplc="ECCAA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2503C1"/>
    <w:multiLevelType w:val="hybridMultilevel"/>
    <w:tmpl w:val="A850A998"/>
    <w:lvl w:ilvl="0" w:tplc="05E8E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E46EDF"/>
    <w:multiLevelType w:val="hybridMultilevel"/>
    <w:tmpl w:val="87B49FF6"/>
    <w:lvl w:ilvl="0" w:tplc="F1167958">
      <w:start w:val="4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30" w:hanging="360"/>
      </w:pPr>
    </w:lvl>
    <w:lvl w:ilvl="2" w:tplc="241A001B" w:tentative="1">
      <w:start w:val="1"/>
      <w:numFmt w:val="lowerRoman"/>
      <w:lvlText w:val="%3."/>
      <w:lvlJc w:val="right"/>
      <w:pPr>
        <w:ind w:left="2650" w:hanging="180"/>
      </w:pPr>
    </w:lvl>
    <w:lvl w:ilvl="3" w:tplc="241A000F" w:tentative="1">
      <w:start w:val="1"/>
      <w:numFmt w:val="decimal"/>
      <w:lvlText w:val="%4."/>
      <w:lvlJc w:val="left"/>
      <w:pPr>
        <w:ind w:left="3370" w:hanging="360"/>
      </w:pPr>
    </w:lvl>
    <w:lvl w:ilvl="4" w:tplc="241A0019" w:tentative="1">
      <w:start w:val="1"/>
      <w:numFmt w:val="lowerLetter"/>
      <w:lvlText w:val="%5."/>
      <w:lvlJc w:val="left"/>
      <w:pPr>
        <w:ind w:left="4090" w:hanging="360"/>
      </w:pPr>
    </w:lvl>
    <w:lvl w:ilvl="5" w:tplc="241A001B" w:tentative="1">
      <w:start w:val="1"/>
      <w:numFmt w:val="lowerRoman"/>
      <w:lvlText w:val="%6."/>
      <w:lvlJc w:val="right"/>
      <w:pPr>
        <w:ind w:left="4810" w:hanging="180"/>
      </w:pPr>
    </w:lvl>
    <w:lvl w:ilvl="6" w:tplc="241A000F" w:tentative="1">
      <w:start w:val="1"/>
      <w:numFmt w:val="decimal"/>
      <w:lvlText w:val="%7."/>
      <w:lvlJc w:val="left"/>
      <w:pPr>
        <w:ind w:left="5530" w:hanging="360"/>
      </w:pPr>
    </w:lvl>
    <w:lvl w:ilvl="7" w:tplc="241A0019" w:tentative="1">
      <w:start w:val="1"/>
      <w:numFmt w:val="lowerLetter"/>
      <w:lvlText w:val="%8."/>
      <w:lvlJc w:val="left"/>
      <w:pPr>
        <w:ind w:left="6250" w:hanging="360"/>
      </w:pPr>
    </w:lvl>
    <w:lvl w:ilvl="8" w:tplc="2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50F626AE"/>
    <w:multiLevelType w:val="hybridMultilevel"/>
    <w:tmpl w:val="C6BC98C2"/>
    <w:lvl w:ilvl="0" w:tplc="C57E1D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F415B4"/>
    <w:multiLevelType w:val="hybridMultilevel"/>
    <w:tmpl w:val="B80C11AA"/>
    <w:lvl w:ilvl="0" w:tplc="2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7549FC"/>
    <w:multiLevelType w:val="hybridMultilevel"/>
    <w:tmpl w:val="0B62FCF2"/>
    <w:lvl w:ilvl="0" w:tplc="6C380AE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930" w:hanging="360"/>
      </w:pPr>
    </w:lvl>
    <w:lvl w:ilvl="2" w:tplc="241A001B" w:tentative="1">
      <w:start w:val="1"/>
      <w:numFmt w:val="lowerRoman"/>
      <w:lvlText w:val="%3."/>
      <w:lvlJc w:val="right"/>
      <w:pPr>
        <w:ind w:left="2650" w:hanging="180"/>
      </w:pPr>
    </w:lvl>
    <w:lvl w:ilvl="3" w:tplc="241A000F" w:tentative="1">
      <w:start w:val="1"/>
      <w:numFmt w:val="decimal"/>
      <w:lvlText w:val="%4."/>
      <w:lvlJc w:val="left"/>
      <w:pPr>
        <w:ind w:left="3370" w:hanging="360"/>
      </w:pPr>
    </w:lvl>
    <w:lvl w:ilvl="4" w:tplc="241A0019" w:tentative="1">
      <w:start w:val="1"/>
      <w:numFmt w:val="lowerLetter"/>
      <w:lvlText w:val="%5."/>
      <w:lvlJc w:val="left"/>
      <w:pPr>
        <w:ind w:left="4090" w:hanging="360"/>
      </w:pPr>
    </w:lvl>
    <w:lvl w:ilvl="5" w:tplc="241A001B" w:tentative="1">
      <w:start w:val="1"/>
      <w:numFmt w:val="lowerRoman"/>
      <w:lvlText w:val="%6."/>
      <w:lvlJc w:val="right"/>
      <w:pPr>
        <w:ind w:left="4810" w:hanging="180"/>
      </w:pPr>
    </w:lvl>
    <w:lvl w:ilvl="6" w:tplc="241A000F" w:tentative="1">
      <w:start w:val="1"/>
      <w:numFmt w:val="decimal"/>
      <w:lvlText w:val="%7."/>
      <w:lvlJc w:val="left"/>
      <w:pPr>
        <w:ind w:left="5530" w:hanging="360"/>
      </w:pPr>
    </w:lvl>
    <w:lvl w:ilvl="7" w:tplc="241A0019" w:tentative="1">
      <w:start w:val="1"/>
      <w:numFmt w:val="lowerLetter"/>
      <w:lvlText w:val="%8."/>
      <w:lvlJc w:val="left"/>
      <w:pPr>
        <w:ind w:left="6250" w:hanging="360"/>
      </w:pPr>
    </w:lvl>
    <w:lvl w:ilvl="8" w:tplc="2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" w15:restartNumberingAfterBreak="0">
    <w:nsid w:val="651232F7"/>
    <w:multiLevelType w:val="hybridMultilevel"/>
    <w:tmpl w:val="84D094BA"/>
    <w:lvl w:ilvl="0" w:tplc="3AF680C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881C06"/>
    <w:multiLevelType w:val="hybridMultilevel"/>
    <w:tmpl w:val="6DF235F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834CA"/>
    <w:multiLevelType w:val="hybridMultilevel"/>
    <w:tmpl w:val="8D72EB32"/>
    <w:lvl w:ilvl="0" w:tplc="413CF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9"/>
  </w:num>
  <w:num w:numId="3">
    <w:abstractNumId w:val="15"/>
  </w:num>
  <w:num w:numId="4">
    <w:abstractNumId w:val="6"/>
  </w:num>
  <w:num w:numId="5">
    <w:abstractNumId w:val="18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16"/>
  </w:num>
  <w:num w:numId="12">
    <w:abstractNumId w:val="17"/>
  </w:num>
  <w:num w:numId="13">
    <w:abstractNumId w:val="14"/>
  </w:num>
  <w:num w:numId="14">
    <w:abstractNumId w:val="7"/>
  </w:num>
  <w:num w:numId="15">
    <w:abstractNumId w:val="13"/>
  </w:num>
  <w:num w:numId="16">
    <w:abstractNumId w:val="20"/>
  </w:num>
  <w:num w:numId="17">
    <w:abstractNumId w:val="10"/>
  </w:num>
  <w:num w:numId="18">
    <w:abstractNumId w:val="3"/>
  </w:num>
  <w:num w:numId="19">
    <w:abstractNumId w:val="12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DC"/>
    <w:rsid w:val="00001F34"/>
    <w:rsid w:val="00014220"/>
    <w:rsid w:val="000152D7"/>
    <w:rsid w:val="00031F52"/>
    <w:rsid w:val="00034BD7"/>
    <w:rsid w:val="0004752D"/>
    <w:rsid w:val="000533F0"/>
    <w:rsid w:val="000615FF"/>
    <w:rsid w:val="00076894"/>
    <w:rsid w:val="000770E6"/>
    <w:rsid w:val="00084EC5"/>
    <w:rsid w:val="000F1212"/>
    <w:rsid w:val="000F18A1"/>
    <w:rsid w:val="0010260C"/>
    <w:rsid w:val="0011384B"/>
    <w:rsid w:val="00117E70"/>
    <w:rsid w:val="00146B83"/>
    <w:rsid w:val="001665A4"/>
    <w:rsid w:val="001830D8"/>
    <w:rsid w:val="00196295"/>
    <w:rsid w:val="001B18DC"/>
    <w:rsid w:val="001C6F8E"/>
    <w:rsid w:val="001C7E50"/>
    <w:rsid w:val="001D0F67"/>
    <w:rsid w:val="001D7E8E"/>
    <w:rsid w:val="001E26F4"/>
    <w:rsid w:val="001E7308"/>
    <w:rsid w:val="00202A37"/>
    <w:rsid w:val="00226D48"/>
    <w:rsid w:val="00261CF0"/>
    <w:rsid w:val="00274D13"/>
    <w:rsid w:val="00286941"/>
    <w:rsid w:val="00292DB6"/>
    <w:rsid w:val="002931E8"/>
    <w:rsid w:val="002B5C64"/>
    <w:rsid w:val="002C43DA"/>
    <w:rsid w:val="002C76E0"/>
    <w:rsid w:val="002D2F02"/>
    <w:rsid w:val="002E541F"/>
    <w:rsid w:val="002F1F84"/>
    <w:rsid w:val="002F69EE"/>
    <w:rsid w:val="003014BB"/>
    <w:rsid w:val="00301977"/>
    <w:rsid w:val="003239A7"/>
    <w:rsid w:val="00323AE7"/>
    <w:rsid w:val="0033226F"/>
    <w:rsid w:val="003365D0"/>
    <w:rsid w:val="003452B6"/>
    <w:rsid w:val="00345A4E"/>
    <w:rsid w:val="00364150"/>
    <w:rsid w:val="00364260"/>
    <w:rsid w:val="0037493F"/>
    <w:rsid w:val="00376F65"/>
    <w:rsid w:val="00385D15"/>
    <w:rsid w:val="00387F29"/>
    <w:rsid w:val="0039133B"/>
    <w:rsid w:val="003A5B5D"/>
    <w:rsid w:val="003C08AC"/>
    <w:rsid w:val="003C1819"/>
    <w:rsid w:val="003C4A0D"/>
    <w:rsid w:val="003D4D92"/>
    <w:rsid w:val="003D5026"/>
    <w:rsid w:val="003E105E"/>
    <w:rsid w:val="003E16E6"/>
    <w:rsid w:val="003F5E3A"/>
    <w:rsid w:val="003F5F4C"/>
    <w:rsid w:val="003F60F9"/>
    <w:rsid w:val="003F632A"/>
    <w:rsid w:val="00412EAF"/>
    <w:rsid w:val="0043186F"/>
    <w:rsid w:val="00443377"/>
    <w:rsid w:val="004549E4"/>
    <w:rsid w:val="0045592D"/>
    <w:rsid w:val="00456424"/>
    <w:rsid w:val="004569FB"/>
    <w:rsid w:val="004572BF"/>
    <w:rsid w:val="00463276"/>
    <w:rsid w:val="004748F9"/>
    <w:rsid w:val="0047684C"/>
    <w:rsid w:val="004817DC"/>
    <w:rsid w:val="00490CDC"/>
    <w:rsid w:val="00490F01"/>
    <w:rsid w:val="004A390C"/>
    <w:rsid w:val="004C0086"/>
    <w:rsid w:val="004E0C9F"/>
    <w:rsid w:val="004E6B97"/>
    <w:rsid w:val="005234C4"/>
    <w:rsid w:val="00524C01"/>
    <w:rsid w:val="005460F4"/>
    <w:rsid w:val="005577F1"/>
    <w:rsid w:val="00587DDA"/>
    <w:rsid w:val="005B4653"/>
    <w:rsid w:val="005C38B4"/>
    <w:rsid w:val="005C658E"/>
    <w:rsid w:val="005C738A"/>
    <w:rsid w:val="005F3250"/>
    <w:rsid w:val="00600C3B"/>
    <w:rsid w:val="00604602"/>
    <w:rsid w:val="00614712"/>
    <w:rsid w:val="00621FCA"/>
    <w:rsid w:val="00632BAE"/>
    <w:rsid w:val="006340C5"/>
    <w:rsid w:val="006354EB"/>
    <w:rsid w:val="006372DE"/>
    <w:rsid w:val="00646924"/>
    <w:rsid w:val="00646EDE"/>
    <w:rsid w:val="00657C4F"/>
    <w:rsid w:val="0066193F"/>
    <w:rsid w:val="006650F0"/>
    <w:rsid w:val="00675F62"/>
    <w:rsid w:val="00691049"/>
    <w:rsid w:val="00691BE4"/>
    <w:rsid w:val="006944C3"/>
    <w:rsid w:val="00694DB8"/>
    <w:rsid w:val="00696114"/>
    <w:rsid w:val="006D6D40"/>
    <w:rsid w:val="006D7EA2"/>
    <w:rsid w:val="006F193D"/>
    <w:rsid w:val="00701527"/>
    <w:rsid w:val="00705D99"/>
    <w:rsid w:val="007133DA"/>
    <w:rsid w:val="007142C0"/>
    <w:rsid w:val="00730CA1"/>
    <w:rsid w:val="007428D8"/>
    <w:rsid w:val="0074323E"/>
    <w:rsid w:val="007454B2"/>
    <w:rsid w:val="00760034"/>
    <w:rsid w:val="007712D1"/>
    <w:rsid w:val="00781AE6"/>
    <w:rsid w:val="00781C67"/>
    <w:rsid w:val="007948D9"/>
    <w:rsid w:val="007972E6"/>
    <w:rsid w:val="007A1DBD"/>
    <w:rsid w:val="007A6CD7"/>
    <w:rsid w:val="007E3B59"/>
    <w:rsid w:val="007F6A5D"/>
    <w:rsid w:val="007F73F0"/>
    <w:rsid w:val="00823F57"/>
    <w:rsid w:val="00826EBA"/>
    <w:rsid w:val="0086393C"/>
    <w:rsid w:val="008679ED"/>
    <w:rsid w:val="00876EAA"/>
    <w:rsid w:val="008828E5"/>
    <w:rsid w:val="00893679"/>
    <w:rsid w:val="00896812"/>
    <w:rsid w:val="008A49D2"/>
    <w:rsid w:val="008A567E"/>
    <w:rsid w:val="008A729F"/>
    <w:rsid w:val="008B34D2"/>
    <w:rsid w:val="008C12D7"/>
    <w:rsid w:val="008D7153"/>
    <w:rsid w:val="008E6F4B"/>
    <w:rsid w:val="008F5DDC"/>
    <w:rsid w:val="00902B18"/>
    <w:rsid w:val="009122B5"/>
    <w:rsid w:val="00916863"/>
    <w:rsid w:val="009225AC"/>
    <w:rsid w:val="009625A0"/>
    <w:rsid w:val="0097355C"/>
    <w:rsid w:val="009855FA"/>
    <w:rsid w:val="009977BF"/>
    <w:rsid w:val="009A3962"/>
    <w:rsid w:val="009B3D98"/>
    <w:rsid w:val="009D6CFE"/>
    <w:rsid w:val="009F4DF4"/>
    <w:rsid w:val="00A04457"/>
    <w:rsid w:val="00A1628B"/>
    <w:rsid w:val="00A7223E"/>
    <w:rsid w:val="00A84439"/>
    <w:rsid w:val="00A85062"/>
    <w:rsid w:val="00A92A8C"/>
    <w:rsid w:val="00AA0572"/>
    <w:rsid w:val="00AC1370"/>
    <w:rsid w:val="00AC24C3"/>
    <w:rsid w:val="00AC7FE9"/>
    <w:rsid w:val="00AD488B"/>
    <w:rsid w:val="00AE5B37"/>
    <w:rsid w:val="00AF4D3B"/>
    <w:rsid w:val="00AF5909"/>
    <w:rsid w:val="00B12EF2"/>
    <w:rsid w:val="00B14F01"/>
    <w:rsid w:val="00B17933"/>
    <w:rsid w:val="00B21F1D"/>
    <w:rsid w:val="00B24D0C"/>
    <w:rsid w:val="00B461B8"/>
    <w:rsid w:val="00B6328A"/>
    <w:rsid w:val="00B8178C"/>
    <w:rsid w:val="00B85702"/>
    <w:rsid w:val="00B87ABF"/>
    <w:rsid w:val="00B951B6"/>
    <w:rsid w:val="00B95D62"/>
    <w:rsid w:val="00BB2080"/>
    <w:rsid w:val="00BC2EF1"/>
    <w:rsid w:val="00BC3EF6"/>
    <w:rsid w:val="00BD2A48"/>
    <w:rsid w:val="00BF6018"/>
    <w:rsid w:val="00C0734E"/>
    <w:rsid w:val="00C245F9"/>
    <w:rsid w:val="00C26237"/>
    <w:rsid w:val="00C26BAC"/>
    <w:rsid w:val="00C3621F"/>
    <w:rsid w:val="00C42F54"/>
    <w:rsid w:val="00C5361C"/>
    <w:rsid w:val="00C61444"/>
    <w:rsid w:val="00C67ABB"/>
    <w:rsid w:val="00C749A7"/>
    <w:rsid w:val="00C74B23"/>
    <w:rsid w:val="00C8405D"/>
    <w:rsid w:val="00C92A6D"/>
    <w:rsid w:val="00CA598C"/>
    <w:rsid w:val="00CD0B72"/>
    <w:rsid w:val="00CE160C"/>
    <w:rsid w:val="00CF76C1"/>
    <w:rsid w:val="00D02943"/>
    <w:rsid w:val="00D13AFB"/>
    <w:rsid w:val="00D25F1B"/>
    <w:rsid w:val="00D3047F"/>
    <w:rsid w:val="00D30622"/>
    <w:rsid w:val="00D73EFE"/>
    <w:rsid w:val="00D74A55"/>
    <w:rsid w:val="00DB347E"/>
    <w:rsid w:val="00DB65ED"/>
    <w:rsid w:val="00DC0964"/>
    <w:rsid w:val="00DF0A99"/>
    <w:rsid w:val="00E03190"/>
    <w:rsid w:val="00E252C5"/>
    <w:rsid w:val="00E41B0E"/>
    <w:rsid w:val="00E5224E"/>
    <w:rsid w:val="00E55239"/>
    <w:rsid w:val="00E57E31"/>
    <w:rsid w:val="00E77C0A"/>
    <w:rsid w:val="00E926BD"/>
    <w:rsid w:val="00EA3145"/>
    <w:rsid w:val="00EB4585"/>
    <w:rsid w:val="00EB771E"/>
    <w:rsid w:val="00ED2402"/>
    <w:rsid w:val="00ED6E5D"/>
    <w:rsid w:val="00EF3947"/>
    <w:rsid w:val="00F05114"/>
    <w:rsid w:val="00F12596"/>
    <w:rsid w:val="00F341B0"/>
    <w:rsid w:val="00F53EBD"/>
    <w:rsid w:val="00F75984"/>
    <w:rsid w:val="00F76425"/>
    <w:rsid w:val="00F94755"/>
    <w:rsid w:val="00FA1DAD"/>
    <w:rsid w:val="00FC5CA9"/>
    <w:rsid w:val="00FC6302"/>
    <w:rsid w:val="00FD0718"/>
    <w:rsid w:val="00FD3A0D"/>
    <w:rsid w:val="00FE2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DAC4DB5-BDB9-45A9-BC8D-433CA626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46E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79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05114"/>
    <w:rPr>
      <w:b/>
      <w:bCs/>
    </w:rPr>
  </w:style>
  <w:style w:type="paragraph" w:customStyle="1" w:styleId="clan">
    <w:name w:val="clan"/>
    <w:basedOn w:val="Normal"/>
    <w:rsid w:val="00F05114"/>
    <w:pPr>
      <w:suppressAutoHyphens/>
      <w:spacing w:before="240" w:after="120" w:line="240" w:lineRule="auto"/>
      <w:jc w:val="center"/>
    </w:pPr>
    <w:rPr>
      <w:rFonts w:ascii="Arial" w:eastAsia="SimSun" w:hAnsi="Arial" w:cs="Arial"/>
      <w:b/>
      <w:bCs/>
      <w:kern w:val="1"/>
      <w:sz w:val="24"/>
      <w:szCs w:val="24"/>
      <w:lang w:val="sr-Latn-CS" w:eastAsia="sr-Latn-CS" w:bidi="hi-IN"/>
    </w:rPr>
  </w:style>
  <w:style w:type="character" w:styleId="Hyperlink">
    <w:name w:val="Hyperlink"/>
    <w:basedOn w:val="DefaultParagraphFont"/>
    <w:uiPriority w:val="99"/>
    <w:unhideWhenUsed/>
    <w:rsid w:val="00F05114"/>
    <w:rPr>
      <w:color w:val="000080"/>
      <w:u w:val="single"/>
    </w:rPr>
  </w:style>
  <w:style w:type="paragraph" w:styleId="BodyText">
    <w:name w:val="Body Text"/>
    <w:basedOn w:val="Normal"/>
    <w:link w:val="BodyTextChar"/>
    <w:rsid w:val="00F05114"/>
    <w:pPr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F05114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97355C"/>
    <w:pPr>
      <w:widowControl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7A6CD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46E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C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7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6E0"/>
  </w:style>
  <w:style w:type="paragraph" w:styleId="Footer">
    <w:name w:val="footer"/>
    <w:basedOn w:val="Normal"/>
    <w:link w:val="FooterChar"/>
    <w:uiPriority w:val="99"/>
    <w:unhideWhenUsed/>
    <w:rsid w:val="002C7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6E0"/>
  </w:style>
  <w:style w:type="character" w:customStyle="1" w:styleId="Heading6Char">
    <w:name w:val="Heading 6 Char"/>
    <w:basedOn w:val="DefaultParagraphFont"/>
    <w:link w:val="Heading6"/>
    <w:uiPriority w:val="9"/>
    <w:rsid w:val="00B179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LO-normal">
    <w:name w:val="LO-normal"/>
    <w:basedOn w:val="Normal"/>
    <w:rsid w:val="00FD0718"/>
    <w:pPr>
      <w:suppressAutoHyphens/>
      <w:spacing w:before="280" w:after="280" w:line="240" w:lineRule="auto"/>
    </w:pPr>
    <w:rPr>
      <w:rFonts w:ascii="Liberation Serif" w:eastAsia="Lucida Sans Unicode" w:hAnsi="Liberation Serif" w:cs="Mangal"/>
      <w:kern w:val="1"/>
      <w:sz w:val="24"/>
      <w:szCs w:val="24"/>
      <w:lang w:val="sr-Latn-C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2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B83"/>
    <w:pPr>
      <w:widowControl/>
      <w:ind w:left="720"/>
      <w:contextualSpacing/>
    </w:pPr>
    <w:rPr>
      <w:rFonts w:ascii="Calibri" w:eastAsia="Times New Roman" w:hAnsi="Calibri" w:cs="Times New Roman"/>
    </w:rPr>
  </w:style>
  <w:style w:type="paragraph" w:customStyle="1" w:styleId="4clan">
    <w:name w:val="4clan"/>
    <w:basedOn w:val="Normal"/>
    <w:rsid w:val="00146B83"/>
    <w:pPr>
      <w:widowControl/>
      <w:spacing w:before="30" w:after="3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void(0)" TargetMode="Externa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eader" Target="header1.xm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9BD85-343F-4359-B9C2-9D01A8F1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3317</Words>
  <Characters>18912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Верзија за штампу</vt:lpstr>
    </vt:vector>
  </TitlesOfParts>
  <Company/>
  <LinksUpToDate>false</LinksUpToDate>
  <CharactersWithSpaces>22185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Верзија за штампу</dc:title>
  <dc:creator>urbanizam</dc:creator>
  <cp:lastModifiedBy>Velibor Radenkovic</cp:lastModifiedBy>
  <cp:revision>3</cp:revision>
  <cp:lastPrinted>2019-11-25T10:08:00Z</cp:lastPrinted>
  <dcterms:created xsi:type="dcterms:W3CDTF">2020-09-07T11:20:00Z</dcterms:created>
  <dcterms:modified xsi:type="dcterms:W3CDTF">2020-09-07T11:42:00Z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LastSaved">
    <vt:filetime>2019-11-06T00:00:00Z</vt:filetime>
  </property>
</Properties>
</file>