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45" w:rsidRDefault="002E50FC" w:rsidP="00A942FA">
      <w:pPr>
        <w:spacing w:after="0" w:line="240" w:lineRule="auto"/>
        <w:jc w:val="both"/>
        <w:rPr>
          <w:rFonts w:ascii="Times New Roman" w:hAnsi="Times New Roman" w:cs="Times New Roman"/>
          <w:sz w:val="24"/>
          <w:szCs w:val="24"/>
          <w:lang w:val="sr-Cyrl-RS"/>
        </w:rPr>
      </w:pPr>
      <w:r>
        <w:tab/>
      </w:r>
      <w:r w:rsidRPr="002E50FC">
        <w:rPr>
          <w:rFonts w:ascii="Times New Roman" w:hAnsi="Times New Roman" w:cs="Times New Roman"/>
          <w:sz w:val="24"/>
          <w:szCs w:val="24"/>
        </w:rPr>
        <w:t>На основу члана 104. став 3. Закона о основама с</w:t>
      </w:r>
      <w:r w:rsidR="003B51DF">
        <w:rPr>
          <w:rFonts w:ascii="Times New Roman" w:hAnsi="Times New Roman" w:cs="Times New Roman"/>
          <w:sz w:val="24"/>
          <w:szCs w:val="24"/>
        </w:rPr>
        <w:t>истема образовања и васпитања (</w:t>
      </w:r>
      <w:r w:rsidR="003B51DF">
        <w:rPr>
          <w:rFonts w:ascii="Times New Roman" w:hAnsi="Times New Roman" w:cs="Times New Roman"/>
          <w:sz w:val="24"/>
          <w:szCs w:val="24"/>
          <w:lang w:val="sr-Cyrl-RS"/>
        </w:rPr>
        <w:t>"</w:t>
      </w:r>
      <w:r w:rsidR="003B51DF">
        <w:rPr>
          <w:rFonts w:ascii="Times New Roman" w:hAnsi="Times New Roman" w:cs="Times New Roman"/>
          <w:sz w:val="24"/>
          <w:szCs w:val="24"/>
        </w:rPr>
        <w:t>Службени гласник РС</w:t>
      </w:r>
      <w:r w:rsidR="003B51DF">
        <w:rPr>
          <w:rFonts w:ascii="Times New Roman" w:hAnsi="Times New Roman" w:cs="Times New Roman"/>
          <w:sz w:val="24"/>
          <w:szCs w:val="24"/>
          <w:lang w:val="sr-Cyrl-RS"/>
        </w:rPr>
        <w:t>"</w:t>
      </w:r>
      <w:r w:rsidRPr="002E50FC">
        <w:rPr>
          <w:rFonts w:ascii="Times New Roman" w:hAnsi="Times New Roman" w:cs="Times New Roman"/>
          <w:sz w:val="24"/>
          <w:szCs w:val="24"/>
        </w:rPr>
        <w:t>, бр. 88/2017, 27/2018 - др. закони</w:t>
      </w:r>
      <w:r w:rsidR="00563A4E">
        <w:rPr>
          <w:rFonts w:ascii="Times New Roman" w:hAnsi="Times New Roman" w:cs="Times New Roman"/>
          <w:sz w:val="24"/>
          <w:szCs w:val="24"/>
          <w:lang w:val="sr-Cyrl-RS"/>
        </w:rPr>
        <w:t xml:space="preserve"> и 10/19</w:t>
      </w:r>
      <w:r w:rsidR="00563A4E">
        <w:rPr>
          <w:rFonts w:ascii="Times New Roman" w:hAnsi="Times New Roman" w:cs="Times New Roman"/>
          <w:sz w:val="24"/>
          <w:szCs w:val="24"/>
        </w:rPr>
        <w:t>), члан</w:t>
      </w:r>
      <w:r w:rsidR="00563A4E">
        <w:rPr>
          <w:rFonts w:ascii="Times New Roman" w:hAnsi="Times New Roman" w:cs="Times New Roman"/>
          <w:sz w:val="24"/>
          <w:szCs w:val="24"/>
          <w:lang w:val="sr-Cyrl-RS"/>
        </w:rPr>
        <w:t>а</w:t>
      </w:r>
      <w:r w:rsidRPr="002E50FC">
        <w:rPr>
          <w:rFonts w:ascii="Times New Roman" w:hAnsi="Times New Roman" w:cs="Times New Roman"/>
          <w:sz w:val="24"/>
          <w:szCs w:val="24"/>
        </w:rPr>
        <w:t xml:space="preserve"> 2. Уредбе о критеријумима за доношење акта о мрежи јавних предшколских установа и акта о мрежи</w:t>
      </w:r>
      <w:r w:rsidR="003B51DF">
        <w:rPr>
          <w:rFonts w:ascii="Times New Roman" w:hAnsi="Times New Roman" w:cs="Times New Roman"/>
          <w:sz w:val="24"/>
          <w:szCs w:val="24"/>
        </w:rPr>
        <w:t xml:space="preserve"> јавних основних школа (</w:t>
      </w:r>
      <w:r w:rsidR="003B51DF">
        <w:rPr>
          <w:rFonts w:ascii="Times New Roman" w:hAnsi="Times New Roman" w:cs="Times New Roman"/>
          <w:sz w:val="24"/>
          <w:szCs w:val="24"/>
          <w:lang w:val="sr-Cyrl-RS"/>
        </w:rPr>
        <w:t>"</w:t>
      </w:r>
      <w:r w:rsidR="003B51DF">
        <w:rPr>
          <w:rFonts w:ascii="Times New Roman" w:hAnsi="Times New Roman" w:cs="Times New Roman"/>
          <w:sz w:val="24"/>
          <w:szCs w:val="24"/>
        </w:rPr>
        <w:t>Службени гласник РС</w:t>
      </w:r>
      <w:r w:rsidR="003B51DF">
        <w:rPr>
          <w:rFonts w:ascii="Times New Roman" w:hAnsi="Times New Roman" w:cs="Times New Roman"/>
          <w:sz w:val="24"/>
          <w:szCs w:val="24"/>
          <w:lang w:val="sr-Cyrl-RS"/>
        </w:rPr>
        <w:t>"</w:t>
      </w:r>
      <w:r w:rsidRPr="002E50FC">
        <w:rPr>
          <w:rFonts w:ascii="Times New Roman" w:hAnsi="Times New Roman" w:cs="Times New Roman"/>
          <w:sz w:val="24"/>
          <w:szCs w:val="24"/>
        </w:rPr>
        <w:t xml:space="preserve">, бр. 21/2018) и члана </w:t>
      </w:r>
      <w:r w:rsidR="003B51DF">
        <w:rPr>
          <w:rFonts w:ascii="Times New Roman" w:hAnsi="Times New Roman" w:cs="Times New Roman"/>
          <w:sz w:val="24"/>
          <w:szCs w:val="24"/>
          <w:lang w:val="sr-Cyrl-RS"/>
        </w:rPr>
        <w:t xml:space="preserve">40. став 1. тачка 7. Статута </w:t>
      </w:r>
      <w:r w:rsidR="00913220">
        <w:rPr>
          <w:rFonts w:ascii="Times New Roman" w:hAnsi="Times New Roman" w:cs="Times New Roman"/>
          <w:sz w:val="24"/>
          <w:szCs w:val="24"/>
          <w:lang w:val="sr-Cyrl-RS"/>
        </w:rPr>
        <w:t>општине Инђија ("Службени лист општине Инђија", број 5/19)</w:t>
      </w:r>
      <w:r w:rsidRPr="002E50FC">
        <w:rPr>
          <w:rFonts w:ascii="Times New Roman" w:hAnsi="Times New Roman" w:cs="Times New Roman"/>
          <w:sz w:val="24"/>
          <w:szCs w:val="24"/>
        </w:rPr>
        <w:t xml:space="preserve">, </w:t>
      </w:r>
      <w:r w:rsidR="00C253B1">
        <w:rPr>
          <w:rFonts w:ascii="Times New Roman" w:hAnsi="Times New Roman" w:cs="Times New Roman"/>
          <w:sz w:val="24"/>
          <w:szCs w:val="24"/>
          <w:lang w:val="sr-Cyrl-RS"/>
        </w:rPr>
        <w:tab/>
      </w:r>
    </w:p>
    <w:p w:rsidR="002E50FC" w:rsidRPr="002E50FC" w:rsidRDefault="002E50FC" w:rsidP="00A942FA">
      <w:pPr>
        <w:spacing w:after="0" w:line="240" w:lineRule="auto"/>
        <w:ind w:firstLine="708"/>
        <w:jc w:val="both"/>
        <w:rPr>
          <w:rFonts w:ascii="Times New Roman" w:hAnsi="Times New Roman" w:cs="Times New Roman"/>
          <w:sz w:val="24"/>
          <w:szCs w:val="24"/>
        </w:rPr>
      </w:pPr>
      <w:r w:rsidRPr="002E50FC">
        <w:rPr>
          <w:rFonts w:ascii="Times New Roman" w:hAnsi="Times New Roman" w:cs="Times New Roman"/>
          <w:sz w:val="24"/>
          <w:szCs w:val="24"/>
        </w:rPr>
        <w:t xml:space="preserve">Скупштина oпштине </w:t>
      </w:r>
      <w:r w:rsidR="00C253B1">
        <w:rPr>
          <w:rFonts w:ascii="Times New Roman" w:hAnsi="Times New Roman" w:cs="Times New Roman"/>
          <w:sz w:val="24"/>
          <w:szCs w:val="24"/>
          <w:lang w:val="sr-Cyrl-RS"/>
        </w:rPr>
        <w:t>Инђија</w:t>
      </w:r>
      <w:r w:rsidRPr="002E50FC">
        <w:rPr>
          <w:rFonts w:ascii="Times New Roman" w:hAnsi="Times New Roman" w:cs="Times New Roman"/>
          <w:sz w:val="24"/>
          <w:szCs w:val="24"/>
        </w:rPr>
        <w:t xml:space="preserve">, на седници одржаној дана </w:t>
      </w:r>
      <w:r w:rsidR="00A942FA" w:rsidRPr="00A942FA">
        <w:rPr>
          <w:rFonts w:ascii="Times New Roman" w:hAnsi="Times New Roman" w:cs="Times New Roman"/>
          <w:sz w:val="24"/>
          <w:szCs w:val="24"/>
        </w:rPr>
        <w:t xml:space="preserve">10. </w:t>
      </w:r>
      <w:r w:rsidR="00A942FA" w:rsidRPr="00A942FA">
        <w:rPr>
          <w:rFonts w:ascii="Times New Roman" w:hAnsi="Times New Roman" w:cs="Times New Roman"/>
          <w:sz w:val="24"/>
          <w:szCs w:val="24"/>
          <w:lang w:val="sr-Cyrl-RS"/>
        </w:rPr>
        <w:t>априла</w:t>
      </w:r>
      <w:r w:rsidR="00C253B1">
        <w:rPr>
          <w:rFonts w:ascii="Times New Roman" w:hAnsi="Times New Roman" w:cs="Times New Roman"/>
          <w:sz w:val="24"/>
          <w:szCs w:val="24"/>
          <w:lang w:val="sr-Cyrl-RS"/>
        </w:rPr>
        <w:t xml:space="preserve"> </w:t>
      </w:r>
      <w:r w:rsidR="00C253B1">
        <w:rPr>
          <w:rFonts w:ascii="Times New Roman" w:hAnsi="Times New Roman" w:cs="Times New Roman"/>
          <w:sz w:val="24"/>
          <w:szCs w:val="24"/>
        </w:rPr>
        <w:t>201</w:t>
      </w:r>
      <w:r w:rsidR="00C253B1">
        <w:rPr>
          <w:rFonts w:ascii="Times New Roman" w:hAnsi="Times New Roman" w:cs="Times New Roman"/>
          <w:sz w:val="24"/>
          <w:szCs w:val="24"/>
          <w:lang w:val="sr-Cyrl-RS"/>
        </w:rPr>
        <w:t>9</w:t>
      </w:r>
      <w:r w:rsidRPr="002E50FC">
        <w:rPr>
          <w:rFonts w:ascii="Times New Roman" w:hAnsi="Times New Roman" w:cs="Times New Roman"/>
          <w:sz w:val="24"/>
          <w:szCs w:val="24"/>
        </w:rPr>
        <w:t xml:space="preserve">. године, донела је </w:t>
      </w:r>
    </w:p>
    <w:p w:rsidR="002E50FC" w:rsidRPr="002E50FC" w:rsidRDefault="002E50FC" w:rsidP="00A942FA">
      <w:pPr>
        <w:spacing w:after="0" w:line="240" w:lineRule="auto"/>
        <w:jc w:val="both"/>
        <w:rPr>
          <w:rFonts w:ascii="Times New Roman" w:hAnsi="Times New Roman" w:cs="Times New Roman"/>
          <w:sz w:val="24"/>
          <w:szCs w:val="24"/>
        </w:rPr>
      </w:pPr>
    </w:p>
    <w:p w:rsidR="002E50FC" w:rsidRPr="00C253B1" w:rsidRDefault="002E50FC" w:rsidP="00A942FA">
      <w:pPr>
        <w:spacing w:after="0" w:line="240" w:lineRule="auto"/>
        <w:jc w:val="center"/>
        <w:rPr>
          <w:rFonts w:ascii="Times New Roman" w:hAnsi="Times New Roman" w:cs="Times New Roman"/>
          <w:b/>
          <w:sz w:val="24"/>
          <w:szCs w:val="24"/>
        </w:rPr>
      </w:pPr>
      <w:r w:rsidRPr="00C253B1">
        <w:rPr>
          <w:rFonts w:ascii="Times New Roman" w:hAnsi="Times New Roman" w:cs="Times New Roman"/>
          <w:b/>
          <w:sz w:val="24"/>
          <w:szCs w:val="24"/>
        </w:rPr>
        <w:t xml:space="preserve">О Д Л У К У </w:t>
      </w:r>
    </w:p>
    <w:p w:rsidR="002E50FC" w:rsidRPr="00C253B1" w:rsidRDefault="002E50FC" w:rsidP="00A942FA">
      <w:pPr>
        <w:spacing w:after="0" w:line="240" w:lineRule="auto"/>
        <w:jc w:val="center"/>
        <w:rPr>
          <w:rFonts w:ascii="Times New Roman" w:hAnsi="Times New Roman" w:cs="Times New Roman"/>
          <w:b/>
          <w:sz w:val="24"/>
          <w:szCs w:val="24"/>
          <w:lang w:val="sr-Cyrl-RS"/>
        </w:rPr>
      </w:pPr>
      <w:r w:rsidRPr="00C253B1">
        <w:rPr>
          <w:rFonts w:ascii="Times New Roman" w:hAnsi="Times New Roman" w:cs="Times New Roman"/>
          <w:b/>
          <w:sz w:val="24"/>
          <w:szCs w:val="24"/>
        </w:rPr>
        <w:t xml:space="preserve">О МРЕЖИ ЈАВНИХ ПРЕДШКОЛСКИХ УСТАНОВА НА ТЕРИТОРИЈИ ОПШТИНЕ </w:t>
      </w:r>
      <w:r w:rsidR="00C253B1" w:rsidRPr="00C253B1">
        <w:rPr>
          <w:rFonts w:ascii="Times New Roman" w:hAnsi="Times New Roman" w:cs="Times New Roman"/>
          <w:b/>
          <w:sz w:val="24"/>
          <w:szCs w:val="24"/>
          <w:lang w:val="sr-Cyrl-RS"/>
        </w:rPr>
        <w:t>ИНЂИЈА</w:t>
      </w:r>
    </w:p>
    <w:p w:rsidR="002E50FC" w:rsidRPr="00C253B1" w:rsidRDefault="002E50FC" w:rsidP="00A942FA">
      <w:pPr>
        <w:spacing w:after="0" w:line="240" w:lineRule="auto"/>
        <w:jc w:val="center"/>
        <w:rPr>
          <w:rFonts w:ascii="Times New Roman" w:hAnsi="Times New Roman" w:cs="Times New Roman"/>
          <w:b/>
          <w:sz w:val="24"/>
          <w:szCs w:val="24"/>
        </w:rPr>
      </w:pPr>
    </w:p>
    <w:p w:rsidR="002E50FC" w:rsidRPr="00C253B1" w:rsidRDefault="002E50FC" w:rsidP="00A942FA">
      <w:pPr>
        <w:spacing w:after="0" w:line="240" w:lineRule="auto"/>
        <w:jc w:val="center"/>
        <w:rPr>
          <w:rFonts w:ascii="Times New Roman" w:hAnsi="Times New Roman" w:cs="Times New Roman"/>
          <w:b/>
          <w:sz w:val="24"/>
          <w:szCs w:val="24"/>
        </w:rPr>
      </w:pPr>
      <w:r w:rsidRPr="00C253B1">
        <w:rPr>
          <w:rFonts w:ascii="Times New Roman" w:hAnsi="Times New Roman" w:cs="Times New Roman"/>
          <w:b/>
          <w:sz w:val="24"/>
          <w:szCs w:val="24"/>
        </w:rPr>
        <w:t>Члан 1.</w:t>
      </w:r>
    </w:p>
    <w:p w:rsidR="00C253B1" w:rsidRDefault="002E50FC" w:rsidP="00A942FA">
      <w:pPr>
        <w:spacing w:after="0" w:line="240" w:lineRule="auto"/>
        <w:jc w:val="both"/>
        <w:rPr>
          <w:rFonts w:ascii="Times New Roman" w:hAnsi="Times New Roman" w:cs="Times New Roman"/>
          <w:sz w:val="24"/>
          <w:szCs w:val="24"/>
          <w:lang w:val="sr-Cyrl-RS"/>
        </w:rPr>
      </w:pPr>
      <w:r w:rsidRPr="002E50FC">
        <w:rPr>
          <w:rFonts w:ascii="Times New Roman" w:hAnsi="Times New Roman" w:cs="Times New Roman"/>
          <w:sz w:val="24"/>
          <w:szCs w:val="24"/>
        </w:rPr>
        <w:tab/>
        <w:t>Овом Одлуком утврђује се број и просторни распоред јавних п</w:t>
      </w:r>
      <w:r w:rsidR="00C253B1">
        <w:rPr>
          <w:rFonts w:ascii="Times New Roman" w:hAnsi="Times New Roman" w:cs="Times New Roman"/>
          <w:sz w:val="24"/>
          <w:szCs w:val="24"/>
        </w:rPr>
        <w:t>редшколских установа на територ</w:t>
      </w:r>
      <w:r w:rsidR="00C253B1">
        <w:rPr>
          <w:rFonts w:ascii="Times New Roman" w:hAnsi="Times New Roman" w:cs="Times New Roman"/>
          <w:sz w:val="24"/>
          <w:szCs w:val="24"/>
          <w:lang w:val="sr-Cyrl-RS"/>
        </w:rPr>
        <w:t>и</w:t>
      </w:r>
      <w:r w:rsidRPr="002E50FC">
        <w:rPr>
          <w:rFonts w:ascii="Times New Roman" w:hAnsi="Times New Roman" w:cs="Times New Roman"/>
          <w:sz w:val="24"/>
          <w:szCs w:val="24"/>
        </w:rPr>
        <w:t xml:space="preserve">ји општине </w:t>
      </w:r>
      <w:r w:rsidR="00C253B1">
        <w:rPr>
          <w:rFonts w:ascii="Times New Roman" w:hAnsi="Times New Roman" w:cs="Times New Roman"/>
          <w:sz w:val="24"/>
          <w:szCs w:val="24"/>
          <w:lang w:val="sr-Cyrl-RS"/>
        </w:rPr>
        <w:t>Инђија</w:t>
      </w:r>
      <w:r w:rsidRPr="002E50FC">
        <w:rPr>
          <w:rFonts w:ascii="Times New Roman" w:hAnsi="Times New Roman" w:cs="Times New Roman"/>
          <w:sz w:val="24"/>
          <w:szCs w:val="24"/>
        </w:rPr>
        <w:t xml:space="preserve"> (у даљем текст</w:t>
      </w:r>
      <w:r w:rsidR="00F26670">
        <w:rPr>
          <w:rFonts w:ascii="Times New Roman" w:hAnsi="Times New Roman" w:cs="Times New Roman"/>
          <w:sz w:val="24"/>
          <w:szCs w:val="24"/>
        </w:rPr>
        <w:t xml:space="preserve">у: Mрежа предшколских установа). </w:t>
      </w:r>
    </w:p>
    <w:p w:rsidR="00C253B1" w:rsidRPr="00C253B1" w:rsidRDefault="00C253B1" w:rsidP="00A942FA">
      <w:pPr>
        <w:spacing w:after="0" w:line="240" w:lineRule="auto"/>
        <w:jc w:val="center"/>
        <w:rPr>
          <w:rFonts w:ascii="Times New Roman" w:hAnsi="Times New Roman" w:cs="Times New Roman"/>
          <w:b/>
          <w:sz w:val="24"/>
          <w:szCs w:val="24"/>
          <w:lang w:val="sr-Cyrl-RS"/>
        </w:rPr>
      </w:pPr>
      <w:r w:rsidRPr="00C253B1">
        <w:rPr>
          <w:rFonts w:ascii="Times New Roman" w:hAnsi="Times New Roman" w:cs="Times New Roman"/>
          <w:b/>
          <w:sz w:val="24"/>
          <w:szCs w:val="24"/>
          <w:lang w:val="sr-Cyrl-RS"/>
        </w:rPr>
        <w:t xml:space="preserve">Члан 2. </w:t>
      </w:r>
    </w:p>
    <w:p w:rsidR="00C253B1" w:rsidRDefault="00C253B1" w:rsidP="00A942F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 територији општине Инђија, делатност предшколског васпитања и образовања обавља Предшколска установа "Бошко Буха" у Инђији, Улица Душана Јерковића број 17а (у даљем тексту: Предшколска установа).</w:t>
      </w:r>
    </w:p>
    <w:p w:rsidR="00C253B1" w:rsidRDefault="00C253B1" w:rsidP="00A942FA">
      <w:pPr>
        <w:spacing w:after="0" w:line="240" w:lineRule="auto"/>
        <w:jc w:val="both"/>
        <w:rPr>
          <w:rFonts w:ascii="Times New Roman" w:hAnsi="Times New Roman" w:cs="Times New Roman"/>
          <w:sz w:val="24"/>
          <w:szCs w:val="24"/>
          <w:lang w:val="sr-Cyrl-RS"/>
        </w:rPr>
      </w:pPr>
    </w:p>
    <w:p w:rsidR="00C253B1" w:rsidRDefault="003B51DF" w:rsidP="00A942FA">
      <w:pPr>
        <w:spacing w:after="0" w:line="240" w:lineRule="auto"/>
        <w:jc w:val="center"/>
        <w:rPr>
          <w:rFonts w:ascii="Times New Roman" w:hAnsi="Times New Roman" w:cs="Times New Roman"/>
          <w:b/>
          <w:sz w:val="24"/>
          <w:szCs w:val="24"/>
          <w:lang w:val="sr-Cyrl-RS"/>
        </w:rPr>
      </w:pPr>
      <w:r w:rsidRPr="003B51DF">
        <w:rPr>
          <w:rFonts w:ascii="Times New Roman" w:hAnsi="Times New Roman" w:cs="Times New Roman"/>
          <w:b/>
          <w:sz w:val="24"/>
          <w:szCs w:val="24"/>
          <w:lang w:val="sr-Cyrl-RS"/>
        </w:rPr>
        <w:t xml:space="preserve">Члан 3. </w:t>
      </w:r>
    </w:p>
    <w:p w:rsidR="003B51DF" w:rsidRPr="001943CB" w:rsidRDefault="003B51DF" w:rsidP="00A942FA">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1943CB">
        <w:rPr>
          <w:rFonts w:ascii="Times New Roman" w:hAnsi="Times New Roman" w:cs="Times New Roman"/>
          <w:sz w:val="24"/>
          <w:szCs w:val="24"/>
          <w:lang w:val="sr-Cyrl-RS"/>
        </w:rPr>
        <w:t>Мрежу предшколске установе чине:</w:t>
      </w:r>
    </w:p>
    <w:p w:rsidR="003B51DF" w:rsidRPr="001943CB" w:rsidRDefault="00D15A15" w:rsidP="00A942FA">
      <w:pPr>
        <w:spacing w:after="0" w:line="240" w:lineRule="auto"/>
        <w:jc w:val="both"/>
        <w:rPr>
          <w:rFonts w:ascii="Times New Roman" w:hAnsi="Times New Roman" w:cs="Times New Roman"/>
          <w:sz w:val="24"/>
          <w:szCs w:val="24"/>
          <w:lang w:val="sr-Cyrl-RS"/>
        </w:rPr>
      </w:pPr>
      <w:r w:rsidRPr="001943CB">
        <w:rPr>
          <w:rFonts w:ascii="Times New Roman" w:hAnsi="Times New Roman" w:cs="Times New Roman"/>
          <w:sz w:val="24"/>
          <w:szCs w:val="24"/>
          <w:lang w:val="sr-Cyrl-RS"/>
        </w:rPr>
        <w:tab/>
        <w:t xml:space="preserve">1. </w:t>
      </w:r>
      <w:r w:rsidR="003B51DF" w:rsidRPr="001943CB">
        <w:rPr>
          <w:rFonts w:ascii="Times New Roman" w:hAnsi="Times New Roman" w:cs="Times New Roman"/>
          <w:sz w:val="24"/>
          <w:szCs w:val="24"/>
          <w:lang w:val="sr-Cyrl-RS"/>
        </w:rPr>
        <w:t>објекти Предшколске установе, и то у седишту и објектима ван седишт</w:t>
      </w:r>
      <w:r w:rsidR="001943CB" w:rsidRPr="001943CB">
        <w:rPr>
          <w:rFonts w:ascii="Times New Roman" w:hAnsi="Times New Roman" w:cs="Times New Roman"/>
          <w:sz w:val="24"/>
          <w:szCs w:val="24"/>
        </w:rPr>
        <w:t>a</w:t>
      </w:r>
      <w:r w:rsidR="003B51DF" w:rsidRPr="001943CB">
        <w:rPr>
          <w:rFonts w:ascii="Times New Roman" w:hAnsi="Times New Roman" w:cs="Times New Roman"/>
          <w:sz w:val="24"/>
          <w:szCs w:val="24"/>
          <w:lang w:val="sr-Cyrl-RS"/>
        </w:rPr>
        <w:t xml:space="preserve"> Предшколске установе</w:t>
      </w:r>
      <w:r w:rsidR="00FC5899" w:rsidRPr="001943CB">
        <w:rPr>
          <w:rFonts w:ascii="Times New Roman" w:hAnsi="Times New Roman" w:cs="Times New Roman"/>
          <w:sz w:val="24"/>
          <w:szCs w:val="24"/>
        </w:rPr>
        <w:t>;</w:t>
      </w:r>
    </w:p>
    <w:p w:rsidR="00D15A15" w:rsidRPr="001943CB" w:rsidRDefault="003B51DF" w:rsidP="00A942FA">
      <w:pPr>
        <w:spacing w:after="0" w:line="240" w:lineRule="auto"/>
        <w:jc w:val="both"/>
        <w:rPr>
          <w:rFonts w:ascii="Times New Roman" w:hAnsi="Times New Roman" w:cs="Times New Roman"/>
          <w:sz w:val="24"/>
          <w:szCs w:val="24"/>
          <w:lang w:val="sr-Cyrl-RS"/>
        </w:rPr>
      </w:pPr>
      <w:r w:rsidRPr="001943CB">
        <w:rPr>
          <w:rFonts w:ascii="Times New Roman" w:hAnsi="Times New Roman" w:cs="Times New Roman"/>
          <w:sz w:val="24"/>
          <w:szCs w:val="24"/>
          <w:lang w:val="sr-Cyrl-RS"/>
        </w:rPr>
        <w:tab/>
      </w:r>
      <w:r w:rsidR="00D15A15" w:rsidRPr="001943CB">
        <w:rPr>
          <w:rFonts w:ascii="Times New Roman" w:hAnsi="Times New Roman" w:cs="Times New Roman"/>
          <w:sz w:val="24"/>
          <w:szCs w:val="24"/>
          <w:lang w:val="sr-Cyrl-RS"/>
        </w:rPr>
        <w:t xml:space="preserve"> 2. </w:t>
      </w:r>
      <w:r w:rsidRPr="001943CB">
        <w:rPr>
          <w:rFonts w:ascii="Times New Roman" w:hAnsi="Times New Roman" w:cs="Times New Roman"/>
          <w:sz w:val="24"/>
          <w:szCs w:val="24"/>
          <w:lang w:val="sr-Cyrl-RS"/>
        </w:rPr>
        <w:t>простори у основним школама, и то у седишту и издвојеним одељењима школе</w:t>
      </w:r>
      <w:r w:rsidR="00FC5899" w:rsidRPr="001943CB">
        <w:rPr>
          <w:rFonts w:ascii="Times New Roman" w:hAnsi="Times New Roman" w:cs="Times New Roman"/>
          <w:sz w:val="24"/>
          <w:szCs w:val="24"/>
        </w:rPr>
        <w:t>;</w:t>
      </w:r>
    </w:p>
    <w:p w:rsidR="003B51DF" w:rsidRPr="001943CB" w:rsidRDefault="003B51DF" w:rsidP="00A942FA">
      <w:pPr>
        <w:spacing w:after="0" w:line="240" w:lineRule="auto"/>
        <w:jc w:val="both"/>
        <w:rPr>
          <w:rFonts w:ascii="Times New Roman" w:hAnsi="Times New Roman" w:cs="Times New Roman"/>
          <w:sz w:val="24"/>
          <w:szCs w:val="24"/>
        </w:rPr>
      </w:pPr>
      <w:r w:rsidRPr="001943CB">
        <w:rPr>
          <w:rFonts w:ascii="Times New Roman" w:hAnsi="Times New Roman" w:cs="Times New Roman"/>
          <w:sz w:val="24"/>
          <w:szCs w:val="24"/>
          <w:lang w:val="sr-Cyrl-RS"/>
        </w:rPr>
        <w:tab/>
      </w:r>
      <w:r w:rsidR="00D15A15" w:rsidRPr="001943CB">
        <w:rPr>
          <w:rFonts w:ascii="Times New Roman" w:hAnsi="Times New Roman" w:cs="Times New Roman"/>
          <w:sz w:val="24"/>
          <w:szCs w:val="24"/>
          <w:lang w:val="sr-Cyrl-RS"/>
        </w:rPr>
        <w:t xml:space="preserve">3. </w:t>
      </w:r>
      <w:r w:rsidRPr="001943CB">
        <w:rPr>
          <w:rFonts w:ascii="Times New Roman" w:hAnsi="Times New Roman" w:cs="Times New Roman"/>
          <w:sz w:val="24"/>
          <w:szCs w:val="24"/>
          <w:lang w:val="sr-Cyrl-RS"/>
        </w:rPr>
        <w:t>други простори прилагођени за обављање делатности предшколске установе.</w:t>
      </w:r>
    </w:p>
    <w:p w:rsidR="00C656FA" w:rsidRPr="00C656FA" w:rsidRDefault="00C656FA" w:rsidP="00A942FA">
      <w:pPr>
        <w:spacing w:after="0" w:line="240" w:lineRule="auto"/>
        <w:jc w:val="both"/>
        <w:rPr>
          <w:rFonts w:ascii="Times New Roman" w:hAnsi="Times New Roman" w:cs="Times New Roman"/>
          <w:color w:val="7030A0"/>
          <w:sz w:val="24"/>
          <w:szCs w:val="24"/>
        </w:rPr>
      </w:pPr>
    </w:p>
    <w:p w:rsidR="003B51DF" w:rsidRPr="00C656FA" w:rsidRDefault="003B51DF" w:rsidP="00A942FA">
      <w:pPr>
        <w:spacing w:after="0" w:line="240" w:lineRule="auto"/>
        <w:rPr>
          <w:rFonts w:ascii="Times New Roman" w:eastAsia="Times New Roman" w:hAnsi="Times New Roman" w:cs="Times New Roman"/>
          <w:color w:val="7030A0"/>
          <w:sz w:val="24"/>
          <w:szCs w:val="24"/>
          <w:lang w:val="sr-Cyrl-CS"/>
        </w:rPr>
      </w:pPr>
    </w:p>
    <w:p w:rsidR="003B51DF" w:rsidRDefault="003B51DF" w:rsidP="00A942FA">
      <w:pPr>
        <w:spacing w:after="0" w:line="240" w:lineRule="auto"/>
        <w:jc w:val="center"/>
        <w:rPr>
          <w:rFonts w:ascii="Times New Roman" w:eastAsia="Times New Roman" w:hAnsi="Times New Roman" w:cs="Times New Roman"/>
          <w:b/>
          <w:sz w:val="24"/>
          <w:szCs w:val="24"/>
          <w:lang w:val="sr-Cyrl-CS"/>
        </w:rPr>
      </w:pPr>
      <w:r w:rsidRPr="008C4509">
        <w:rPr>
          <w:rFonts w:ascii="Times New Roman" w:eastAsia="Times New Roman" w:hAnsi="Times New Roman" w:cs="Times New Roman"/>
          <w:b/>
          <w:sz w:val="24"/>
          <w:szCs w:val="24"/>
          <w:lang w:val="sr-Cyrl-CS"/>
        </w:rPr>
        <w:t xml:space="preserve">Члан 4. </w:t>
      </w:r>
    </w:p>
    <w:p w:rsidR="008C4509" w:rsidRDefault="008C4509" w:rsidP="00A942FA">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Предшколска установа обавља своју делатност:</w:t>
      </w:r>
    </w:p>
    <w:p w:rsidR="008C4509" w:rsidRPr="008C4509" w:rsidRDefault="008C4509" w:rsidP="00A942FA">
      <w:pPr>
        <w:pStyle w:val="NoSpacing"/>
        <w:ind w:firstLine="708"/>
        <w:rPr>
          <w:rFonts w:ascii="Times New Roman" w:hAnsi="Times New Roman"/>
          <w:sz w:val="24"/>
          <w:szCs w:val="24"/>
          <w:lang w:val="sr-Cyrl-CS"/>
        </w:rPr>
      </w:pPr>
      <w:r w:rsidRPr="008C4509">
        <w:rPr>
          <w:rFonts w:ascii="Times New Roman" w:hAnsi="Times New Roman"/>
          <w:sz w:val="24"/>
          <w:szCs w:val="24"/>
          <w:lang w:val="sr-Cyrl-CS"/>
        </w:rPr>
        <w:t>1.  У</w:t>
      </w:r>
      <w:r w:rsidR="00153719">
        <w:rPr>
          <w:rFonts w:ascii="Times New Roman" w:hAnsi="Times New Roman"/>
          <w:sz w:val="24"/>
          <w:szCs w:val="24"/>
          <w:lang w:val="sr-Latn-RS"/>
        </w:rPr>
        <w:t xml:space="preserve"> </w:t>
      </w:r>
      <w:r w:rsidR="00153719">
        <w:rPr>
          <w:rFonts w:ascii="Times New Roman" w:hAnsi="Times New Roman"/>
          <w:sz w:val="24"/>
          <w:szCs w:val="24"/>
          <w:lang w:val="sr-Cyrl-RS"/>
        </w:rPr>
        <w:t xml:space="preserve">насељеном месту </w:t>
      </w:r>
      <w:r w:rsidRPr="008C4509">
        <w:rPr>
          <w:rFonts w:ascii="Times New Roman" w:hAnsi="Times New Roman"/>
          <w:sz w:val="24"/>
          <w:szCs w:val="24"/>
          <w:lang w:val="sr-Cyrl-CS"/>
        </w:rPr>
        <w:t xml:space="preserve"> Инђиј</w:t>
      </w:r>
      <w:r w:rsidR="00153719">
        <w:rPr>
          <w:rFonts w:ascii="Times New Roman" w:hAnsi="Times New Roman"/>
          <w:sz w:val="24"/>
          <w:szCs w:val="24"/>
          <w:lang w:val="sr-Cyrl-CS"/>
        </w:rPr>
        <w:t>а, и то</w:t>
      </w:r>
      <w:r w:rsidRPr="008C4509">
        <w:rPr>
          <w:rFonts w:ascii="Times New Roman" w:hAnsi="Times New Roman"/>
          <w:sz w:val="24"/>
          <w:szCs w:val="24"/>
          <w:lang w:val="sr-Cyrl-CS"/>
        </w:rPr>
        <w:t>:</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sidR="00D15A15">
        <w:rPr>
          <w:rFonts w:ascii="Times New Roman" w:eastAsia="Calibri" w:hAnsi="Times New Roman" w:cs="Times New Roman"/>
          <w:sz w:val="24"/>
          <w:szCs w:val="24"/>
          <w:lang w:val="sr-Cyrl-CS"/>
        </w:rPr>
        <w:t xml:space="preserve">(1) </w:t>
      </w:r>
      <w:r w:rsidR="00610F47">
        <w:rPr>
          <w:rFonts w:ascii="Times New Roman" w:eastAsia="Calibri" w:hAnsi="Times New Roman" w:cs="Times New Roman"/>
          <w:sz w:val="24"/>
          <w:szCs w:val="24"/>
          <w:lang w:val="sr-Cyrl-CS"/>
        </w:rPr>
        <w:t xml:space="preserve">  у објекту </w:t>
      </w:r>
      <w:r w:rsidR="00610F47">
        <w:rPr>
          <w:rFonts w:ascii="Times New Roman" w:eastAsia="Calibri" w:hAnsi="Times New Roman" w:cs="Times New Roman"/>
          <w:sz w:val="24"/>
          <w:szCs w:val="24"/>
        </w:rPr>
        <w:t>"</w:t>
      </w:r>
      <w:r w:rsidRPr="008C4509">
        <w:rPr>
          <w:rFonts w:ascii="Times New Roman" w:eastAsia="Calibri" w:hAnsi="Times New Roman" w:cs="Times New Roman"/>
          <w:sz w:val="24"/>
          <w:szCs w:val="24"/>
          <w:lang w:val="sr-Cyrl-CS"/>
        </w:rPr>
        <w:t>Сунце</w:t>
      </w:r>
      <w:r w:rsidR="00610F47">
        <w:rPr>
          <w:rFonts w:ascii="Times New Roman" w:eastAsia="Calibri" w:hAnsi="Times New Roman" w:cs="Times New Roman"/>
          <w:sz w:val="24"/>
          <w:szCs w:val="24"/>
        </w:rPr>
        <w:t>"</w:t>
      </w:r>
      <w:r w:rsidRPr="008C4509">
        <w:rPr>
          <w:rFonts w:ascii="Times New Roman" w:eastAsia="Calibri" w:hAnsi="Times New Roman" w:cs="Times New Roman"/>
          <w:sz w:val="24"/>
          <w:szCs w:val="24"/>
          <w:lang w:val="sr-Cyrl-CS"/>
        </w:rPr>
        <w:t xml:space="preserve"> 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Душана Јерковића број 17а:</w:t>
      </w:r>
    </w:p>
    <w:p w:rsidR="00D15A15" w:rsidRDefault="00610F47"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5737DB">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програм неге и васпитања деце узраста од 6 месеци до 3 године старости</w:t>
      </w:r>
      <w:r w:rsidR="00153719">
        <w:rPr>
          <w:rFonts w:ascii="Times New Roman" w:eastAsia="Calibri" w:hAnsi="Times New Roman" w:cs="Times New Roman"/>
          <w:sz w:val="24"/>
          <w:szCs w:val="24"/>
          <w:lang w:val="sr-Cyrl-CS"/>
        </w:rPr>
        <w:t>;</w:t>
      </w:r>
      <w:r w:rsidR="008C4509" w:rsidRPr="008C4509">
        <w:rPr>
          <w:rFonts w:ascii="Times New Roman" w:eastAsia="Calibri" w:hAnsi="Times New Roman" w:cs="Times New Roman"/>
          <w:sz w:val="24"/>
          <w:szCs w:val="24"/>
          <w:lang w:val="sr-Cyrl-CS"/>
        </w:rPr>
        <w:t xml:space="preserve"> </w:t>
      </w:r>
    </w:p>
    <w:p w:rsidR="008C4509" w:rsidRPr="008C4509" w:rsidRDefault="00610F47"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5737DB">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програм предшколског васпитања и образовања деце од 3 године до припремног  предшколског програма</w:t>
      </w:r>
      <w:r w:rsidR="00153719">
        <w:rPr>
          <w:rFonts w:ascii="Times New Roman" w:eastAsia="Calibri" w:hAnsi="Times New Roman" w:cs="Times New Roman"/>
          <w:sz w:val="24"/>
          <w:szCs w:val="24"/>
          <w:lang w:val="sr-Cyrl-CS"/>
        </w:rPr>
        <w:t>;</w:t>
      </w:r>
      <w:r w:rsidR="008C4509" w:rsidRPr="008C4509">
        <w:rPr>
          <w:rFonts w:ascii="Times New Roman" w:eastAsia="Calibri" w:hAnsi="Times New Roman" w:cs="Times New Roman"/>
          <w:sz w:val="24"/>
          <w:szCs w:val="24"/>
          <w:lang w:val="sr-Cyrl-CS"/>
        </w:rPr>
        <w:t xml:space="preserve">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sidR="00D15A15">
        <w:rPr>
          <w:rFonts w:ascii="Times New Roman" w:eastAsia="Calibri" w:hAnsi="Times New Roman" w:cs="Times New Roman"/>
          <w:sz w:val="24"/>
          <w:szCs w:val="24"/>
          <w:lang w:val="sr-Cyrl-CS"/>
        </w:rPr>
        <w:t>(2)</w:t>
      </w:r>
      <w:r w:rsidR="00610F47">
        <w:rPr>
          <w:rFonts w:ascii="Times New Roman" w:eastAsia="Calibri" w:hAnsi="Times New Roman" w:cs="Times New Roman"/>
          <w:sz w:val="24"/>
          <w:szCs w:val="24"/>
          <w:lang w:val="sr-Cyrl-CS"/>
        </w:rPr>
        <w:t xml:space="preserve">  у објекту </w:t>
      </w:r>
      <w:r w:rsidR="00610F47">
        <w:rPr>
          <w:rFonts w:ascii="Times New Roman" w:eastAsia="Calibri" w:hAnsi="Times New Roman" w:cs="Times New Roman"/>
          <w:sz w:val="24"/>
          <w:szCs w:val="24"/>
        </w:rPr>
        <w:t>"</w:t>
      </w:r>
      <w:r w:rsidR="00610F47">
        <w:rPr>
          <w:rFonts w:ascii="Times New Roman" w:eastAsia="Calibri" w:hAnsi="Times New Roman" w:cs="Times New Roman"/>
          <w:sz w:val="24"/>
          <w:szCs w:val="24"/>
          <w:lang w:val="sr-Cyrl-CS"/>
        </w:rPr>
        <w:t>Неве</w:t>
      </w:r>
      <w:r w:rsidR="00610F47">
        <w:rPr>
          <w:rFonts w:ascii="Times New Roman" w:eastAsia="Calibri" w:hAnsi="Times New Roman" w:cs="Times New Roman"/>
          <w:sz w:val="24"/>
          <w:szCs w:val="24"/>
          <w:lang w:val="sr-Cyrl-RS"/>
        </w:rPr>
        <w:t>н"</w:t>
      </w:r>
      <w:r w:rsidR="00610F47">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CS"/>
        </w:rPr>
        <w:t>у У</w:t>
      </w:r>
      <w:r w:rsidRPr="008C4509">
        <w:rPr>
          <w:rFonts w:ascii="Times New Roman" w:eastAsia="Calibri" w:hAnsi="Times New Roman" w:cs="Times New Roman"/>
          <w:sz w:val="24"/>
          <w:szCs w:val="24"/>
          <w:lang w:val="sr-Cyrl-CS"/>
        </w:rPr>
        <w:t xml:space="preserve">лици </w:t>
      </w:r>
      <w:r>
        <w:rPr>
          <w:rFonts w:ascii="Times New Roman" w:eastAsia="Calibri" w:hAnsi="Times New Roman" w:cs="Times New Roman"/>
          <w:sz w:val="24"/>
          <w:szCs w:val="24"/>
          <w:lang w:val="sr-Cyrl-CS"/>
        </w:rPr>
        <w:t>о</w:t>
      </w:r>
      <w:r w:rsidRPr="008C4509">
        <w:rPr>
          <w:rFonts w:ascii="Times New Roman" w:eastAsia="Calibri" w:hAnsi="Times New Roman" w:cs="Times New Roman"/>
          <w:sz w:val="24"/>
          <w:szCs w:val="24"/>
          <w:lang w:val="sr-Cyrl-CS"/>
        </w:rPr>
        <w:t>младинска бб:</w:t>
      </w:r>
    </w:p>
    <w:p w:rsidR="00D15A15" w:rsidRDefault="00610F47"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w:t>
      </w:r>
      <w:r w:rsidR="005737DB">
        <w:rPr>
          <w:rFonts w:ascii="Times New Roman" w:eastAsia="Calibri" w:hAnsi="Times New Roman" w:cs="Times New Roman"/>
          <w:sz w:val="24"/>
          <w:szCs w:val="24"/>
          <w:lang w:val="sr-Cyrl-RS"/>
        </w:rPr>
        <w:t xml:space="preserve">   </w:t>
      </w:r>
      <w:r w:rsidR="008C4509" w:rsidRPr="008C4509">
        <w:rPr>
          <w:rFonts w:ascii="Times New Roman" w:eastAsia="Calibri" w:hAnsi="Times New Roman" w:cs="Times New Roman"/>
          <w:sz w:val="24"/>
          <w:szCs w:val="24"/>
          <w:lang w:val="sr-Cyrl-CS"/>
        </w:rPr>
        <w:t>програм неге и васпитања деце узраста од 6 месеци до 3 године старости</w:t>
      </w:r>
      <w:r w:rsidR="00153719">
        <w:rPr>
          <w:rFonts w:ascii="Times New Roman" w:eastAsia="Calibri" w:hAnsi="Times New Roman" w:cs="Times New Roman"/>
          <w:sz w:val="24"/>
          <w:szCs w:val="24"/>
          <w:lang w:val="sr-Cyrl-CS"/>
        </w:rPr>
        <w:t>;</w:t>
      </w:r>
      <w:r w:rsidR="008C4509" w:rsidRPr="008C4509">
        <w:rPr>
          <w:rFonts w:ascii="Times New Roman" w:eastAsia="Calibri" w:hAnsi="Times New Roman" w:cs="Times New Roman"/>
          <w:sz w:val="24"/>
          <w:szCs w:val="24"/>
          <w:lang w:val="sr-Cyrl-CS"/>
        </w:rPr>
        <w:t xml:space="preserve"> </w:t>
      </w:r>
    </w:p>
    <w:p w:rsidR="008C4509" w:rsidRPr="008C4509" w:rsidRDefault="00610F47"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5737DB">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програм предшколског васпитања и образовања деце од 3 године до припремног  предшколског програма</w:t>
      </w:r>
      <w:r w:rsidR="00153719">
        <w:rPr>
          <w:rFonts w:ascii="Times New Roman" w:eastAsia="Calibri" w:hAnsi="Times New Roman" w:cs="Times New Roman"/>
          <w:sz w:val="24"/>
          <w:szCs w:val="24"/>
          <w:lang w:val="sr-Cyrl-CS"/>
        </w:rPr>
        <w:t>;</w:t>
      </w:r>
      <w:r w:rsidR="008C4509" w:rsidRPr="008C4509">
        <w:rPr>
          <w:rFonts w:ascii="Times New Roman" w:eastAsia="Calibri" w:hAnsi="Times New Roman" w:cs="Times New Roman"/>
          <w:sz w:val="24"/>
          <w:szCs w:val="24"/>
          <w:lang w:val="sr-Cyrl-CS"/>
        </w:rPr>
        <w:t xml:space="preserve">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sidR="00D15A15">
        <w:rPr>
          <w:rFonts w:ascii="Times New Roman" w:eastAsia="Calibri" w:hAnsi="Times New Roman" w:cs="Times New Roman"/>
          <w:sz w:val="24"/>
          <w:szCs w:val="24"/>
          <w:lang w:val="sr-Cyrl-CS"/>
        </w:rPr>
        <w:t>(3</w:t>
      </w:r>
      <w:r>
        <w:rPr>
          <w:rFonts w:ascii="Times New Roman" w:eastAsia="Calibri" w:hAnsi="Times New Roman" w:cs="Times New Roman"/>
          <w:sz w:val="24"/>
          <w:szCs w:val="24"/>
          <w:lang w:val="sr-Cyrl-CS"/>
        </w:rPr>
        <w:t>)</w:t>
      </w:r>
      <w:r w:rsidR="00D15A15">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  у простору Основне школе "Петар Кочић"</w:t>
      </w:r>
      <w:r w:rsidRPr="008C4509">
        <w:rPr>
          <w:rFonts w:ascii="Times New Roman" w:eastAsia="Calibri" w:hAnsi="Times New Roman" w:cs="Times New Roman"/>
          <w:sz w:val="24"/>
          <w:szCs w:val="24"/>
          <w:lang w:val="sr-Cyrl-CS"/>
        </w:rPr>
        <w:t xml:space="preserve"> 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Цара Душана број 9:</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5737DB">
        <w:rPr>
          <w:rFonts w:ascii="Times New Roman" w:eastAsia="Calibri" w:hAnsi="Times New Roman" w:cs="Times New Roman"/>
          <w:sz w:val="24"/>
          <w:szCs w:val="24"/>
          <w:lang w:val="sr-Cyrl-CS"/>
        </w:rPr>
        <w:tab/>
        <w:t xml:space="preserve">-   </w:t>
      </w:r>
      <w:r w:rsidRPr="008C4509">
        <w:rPr>
          <w:rFonts w:ascii="Times New Roman" w:eastAsia="Calibri" w:hAnsi="Times New Roman" w:cs="Times New Roman"/>
          <w:sz w:val="24"/>
          <w:szCs w:val="24"/>
          <w:lang w:val="sr-Cyrl-CS"/>
        </w:rPr>
        <w:t xml:space="preserve">припремни предшколски програм (целодневни и полудневни), </w:t>
      </w:r>
    </w:p>
    <w:p w:rsidR="0015371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 xml:space="preserve"> </w:t>
      </w:r>
      <w:r w:rsidR="00FC5899">
        <w:rPr>
          <w:rFonts w:ascii="Times New Roman" w:eastAsia="Calibri" w:hAnsi="Times New Roman" w:cs="Times New Roman"/>
          <w:sz w:val="24"/>
          <w:szCs w:val="24"/>
        </w:rPr>
        <w:t>(4</w:t>
      </w:r>
      <w:r>
        <w:rPr>
          <w:rFonts w:ascii="Times New Roman" w:eastAsia="Calibri" w:hAnsi="Times New Roman" w:cs="Times New Roman"/>
          <w:sz w:val="24"/>
          <w:szCs w:val="24"/>
          <w:lang w:val="sr-Cyrl-CS"/>
        </w:rPr>
        <w:t>)  у простору Основне школе "Јован Поповић"</w:t>
      </w:r>
      <w:r w:rsidR="005737DB">
        <w:rPr>
          <w:rFonts w:ascii="Times New Roman" w:eastAsia="Calibri" w:hAnsi="Times New Roman" w:cs="Times New Roman"/>
          <w:sz w:val="24"/>
          <w:szCs w:val="24"/>
          <w:lang w:val="sr-Cyrl-CS"/>
        </w:rPr>
        <w:t xml:space="preserve"> 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 xml:space="preserve">лици Краља Петра </w:t>
      </w:r>
      <w:r w:rsidRPr="008C4509">
        <w:rPr>
          <w:rFonts w:ascii="Times New Roman" w:eastAsia="Calibri" w:hAnsi="Times New Roman" w:cs="Times New Roman"/>
          <w:sz w:val="24"/>
          <w:szCs w:val="24"/>
          <w:lang w:val="en-US"/>
        </w:rPr>
        <w:t>I</w:t>
      </w:r>
      <w:r w:rsidRPr="008C4509">
        <w:rPr>
          <w:rFonts w:ascii="Times New Roman" w:eastAsia="Calibri" w:hAnsi="Times New Roman" w:cs="Times New Roman"/>
          <w:sz w:val="24"/>
          <w:szCs w:val="24"/>
          <w:lang w:val="sr-Cyrl-CS"/>
        </w:rPr>
        <w:t xml:space="preserve"> број </w:t>
      </w:r>
      <w:r w:rsidR="005737DB">
        <w:rPr>
          <w:rFonts w:ascii="Times New Roman" w:eastAsia="Calibri" w:hAnsi="Times New Roman" w:cs="Times New Roman"/>
          <w:sz w:val="24"/>
          <w:szCs w:val="24"/>
          <w:lang w:val="sr-Cyrl-CS"/>
        </w:rPr>
        <w:t>б</w:t>
      </w:r>
      <w:r w:rsidRPr="008C4509">
        <w:rPr>
          <w:rFonts w:ascii="Times New Roman" w:eastAsia="Calibri" w:hAnsi="Times New Roman" w:cs="Times New Roman"/>
          <w:sz w:val="24"/>
          <w:szCs w:val="24"/>
          <w:lang w:val="sr-Cyrl-CS"/>
        </w:rPr>
        <w:t>б:</w:t>
      </w:r>
    </w:p>
    <w:p w:rsidR="008C4509" w:rsidRPr="008C4509" w:rsidRDefault="00FC5899" w:rsidP="00A942FA">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Pr>
          <w:rFonts w:ascii="Times New Roman" w:eastAsia="Calibri" w:hAnsi="Times New Roman" w:cs="Times New Roman"/>
          <w:sz w:val="24"/>
          <w:szCs w:val="24"/>
        </w:rPr>
        <w:t xml:space="preserve">- </w:t>
      </w:r>
      <w:r w:rsidR="005737DB">
        <w:rPr>
          <w:rFonts w:ascii="Times New Roman" w:eastAsia="Calibri" w:hAnsi="Times New Roman" w:cs="Times New Roman"/>
          <w:sz w:val="24"/>
          <w:szCs w:val="24"/>
          <w:lang w:val="sr-Cyrl-RS"/>
        </w:rPr>
        <w:t xml:space="preserve">  </w:t>
      </w:r>
      <w:r w:rsidR="008C4509" w:rsidRPr="008C4509">
        <w:rPr>
          <w:rFonts w:ascii="Times New Roman" w:eastAsia="Calibri" w:hAnsi="Times New Roman" w:cs="Times New Roman"/>
          <w:sz w:val="24"/>
          <w:szCs w:val="24"/>
          <w:lang w:val="sr-Cyrl-CS"/>
        </w:rPr>
        <w:t>припремни предшколски програм (целодневни и полудневни)</w:t>
      </w:r>
      <w:r w:rsidR="00153719">
        <w:rPr>
          <w:rFonts w:ascii="Times New Roman" w:eastAsia="Calibri" w:hAnsi="Times New Roman" w:cs="Times New Roman"/>
          <w:sz w:val="24"/>
          <w:szCs w:val="24"/>
          <w:lang w:val="sr-Cyrl-CS"/>
        </w:rPr>
        <w:t>;</w:t>
      </w:r>
      <w:r w:rsidR="008C4509" w:rsidRPr="008C4509">
        <w:rPr>
          <w:rFonts w:ascii="Times New Roman" w:eastAsia="Calibri" w:hAnsi="Times New Roman" w:cs="Times New Roman"/>
          <w:sz w:val="24"/>
          <w:szCs w:val="24"/>
          <w:lang w:val="sr-Cyrl-CS"/>
        </w:rPr>
        <w:t xml:space="preserve">  </w:t>
      </w:r>
    </w:p>
    <w:p w:rsidR="008C4509" w:rsidRPr="008C450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sidR="00FC5899">
        <w:rPr>
          <w:rFonts w:ascii="Times New Roman" w:eastAsia="Calibri" w:hAnsi="Times New Roman" w:cs="Times New Roman"/>
          <w:sz w:val="24"/>
          <w:szCs w:val="24"/>
        </w:rPr>
        <w:t>(5</w:t>
      </w:r>
      <w:r>
        <w:rPr>
          <w:rFonts w:ascii="Times New Roman" w:eastAsia="Calibri" w:hAnsi="Times New Roman" w:cs="Times New Roman"/>
          <w:sz w:val="24"/>
          <w:szCs w:val="24"/>
          <w:lang w:val="sr-Cyrl-CS"/>
        </w:rPr>
        <w:t xml:space="preserve">)  у простору Основне школе "Душан Јерковић" </w:t>
      </w:r>
      <w:r w:rsidRPr="008C4509">
        <w:rPr>
          <w:rFonts w:ascii="Times New Roman" w:eastAsia="Calibri" w:hAnsi="Times New Roman" w:cs="Times New Roman"/>
          <w:sz w:val="24"/>
          <w:szCs w:val="24"/>
          <w:lang w:val="sr-Cyrl-CS"/>
        </w:rPr>
        <w:t>у Инђији,</w:t>
      </w:r>
      <w:r>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 xml:space="preserve">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Душана Јерковића број 1:</w:t>
      </w:r>
    </w:p>
    <w:p w:rsidR="00153719" w:rsidRPr="008C4509" w:rsidRDefault="00FC5899" w:rsidP="00A942FA">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t xml:space="preserve">- </w:t>
      </w:r>
      <w:r w:rsidR="008C4509" w:rsidRPr="008C4509">
        <w:rPr>
          <w:rFonts w:ascii="Times New Roman" w:eastAsia="Calibri" w:hAnsi="Times New Roman" w:cs="Times New Roman"/>
          <w:sz w:val="24"/>
          <w:szCs w:val="24"/>
          <w:lang w:val="sr-Cyrl-CS"/>
        </w:rPr>
        <w:t xml:space="preserve">припремни предшколски програм (целодневни и полудневни).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t>2.  У</w:t>
      </w:r>
      <w:r w:rsidR="005737DB">
        <w:rPr>
          <w:rFonts w:ascii="Times New Roman" w:eastAsia="Calibri" w:hAnsi="Times New Roman" w:cs="Times New Roman"/>
          <w:sz w:val="24"/>
          <w:szCs w:val="24"/>
          <w:lang w:val="sr-Cyrl-CS"/>
        </w:rPr>
        <w:t xml:space="preserve"> насељеном месту </w:t>
      </w:r>
      <w:r w:rsidR="00153719">
        <w:rPr>
          <w:rFonts w:ascii="Times New Roman" w:eastAsia="Calibri" w:hAnsi="Times New Roman" w:cs="Times New Roman"/>
          <w:sz w:val="24"/>
          <w:szCs w:val="24"/>
          <w:lang w:val="sr-Cyrl-CS"/>
        </w:rPr>
        <w:t>Бешка, и то</w:t>
      </w:r>
      <w:r w:rsidRPr="008C4509">
        <w:rPr>
          <w:rFonts w:ascii="Times New Roman" w:eastAsia="Calibri" w:hAnsi="Times New Roman" w:cs="Times New Roman"/>
          <w:sz w:val="24"/>
          <w:szCs w:val="24"/>
          <w:lang w:val="sr-Cyrl-CS"/>
        </w:rPr>
        <w:t>:</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sidR="00153719">
        <w:rPr>
          <w:rFonts w:ascii="Times New Roman" w:eastAsia="Calibri" w:hAnsi="Times New Roman" w:cs="Times New Roman"/>
          <w:sz w:val="24"/>
          <w:szCs w:val="24"/>
        </w:rPr>
        <w:t>(1</w:t>
      </w:r>
      <w:r>
        <w:rPr>
          <w:rFonts w:ascii="Times New Roman" w:eastAsia="Calibri" w:hAnsi="Times New Roman" w:cs="Times New Roman"/>
          <w:sz w:val="24"/>
          <w:szCs w:val="24"/>
          <w:lang w:val="sr-Cyrl-CS"/>
        </w:rPr>
        <w:t>)  у објекту "Маслачак"</w:t>
      </w:r>
      <w:r w:rsidRPr="008C4509">
        <w:rPr>
          <w:rFonts w:ascii="Times New Roman" w:eastAsia="Calibri" w:hAnsi="Times New Roman" w:cs="Times New Roman"/>
          <w:sz w:val="24"/>
          <w:szCs w:val="24"/>
          <w:lang w:val="sr-Cyrl-CS"/>
        </w:rPr>
        <w:t xml:space="preserve"> 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Трг Данице Јовановић 1а:</w:t>
      </w:r>
    </w:p>
    <w:p w:rsidR="008C450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lastRenderedPageBreak/>
        <w:t xml:space="preserve">            </w:t>
      </w:r>
      <w:r w:rsidR="00153719">
        <w:rPr>
          <w:rFonts w:ascii="Times New Roman" w:eastAsia="Calibri" w:hAnsi="Times New Roman" w:cs="Times New Roman"/>
          <w:sz w:val="24"/>
          <w:szCs w:val="24"/>
        </w:rPr>
        <w:t xml:space="preserve">- </w:t>
      </w:r>
      <w:r w:rsidRPr="008C4509">
        <w:rPr>
          <w:rFonts w:ascii="Times New Roman" w:eastAsia="Calibri" w:hAnsi="Times New Roman" w:cs="Times New Roman"/>
          <w:sz w:val="24"/>
          <w:szCs w:val="24"/>
          <w:lang w:val="sr-Cyrl-CS"/>
        </w:rPr>
        <w:t xml:space="preserve">програм неге и васпитања деце узраста од 6 месеци до 3 године старости,  </w:t>
      </w:r>
      <w:r w:rsidR="005737DB">
        <w:rPr>
          <w:rFonts w:ascii="Times New Roman" w:eastAsia="Calibri" w:hAnsi="Times New Roman" w:cs="Times New Roman"/>
          <w:sz w:val="24"/>
          <w:szCs w:val="24"/>
          <w:lang w:val="sr-Cyrl-CS"/>
        </w:rPr>
        <w:tab/>
        <w:t xml:space="preserve">- </w:t>
      </w:r>
      <w:r w:rsidR="00153719">
        <w:rPr>
          <w:rFonts w:ascii="Times New Roman" w:eastAsia="Calibri" w:hAnsi="Times New Roman" w:cs="Times New Roman"/>
          <w:sz w:val="24"/>
          <w:szCs w:val="24"/>
          <w:lang w:val="sr-Cyrl-CS"/>
        </w:rPr>
        <w:t xml:space="preserve">програм предшколског васпитања </w:t>
      </w:r>
      <w:r w:rsidRPr="008C4509">
        <w:rPr>
          <w:rFonts w:ascii="Times New Roman" w:eastAsia="Calibri" w:hAnsi="Times New Roman" w:cs="Times New Roman"/>
          <w:sz w:val="24"/>
          <w:szCs w:val="24"/>
          <w:lang w:val="sr-Cyrl-CS"/>
        </w:rPr>
        <w:t>образовања деце од 3 године до припремног  предшколског програма</w:t>
      </w:r>
      <w:r w:rsidR="00CC3433">
        <w:rPr>
          <w:rFonts w:ascii="Times New Roman" w:eastAsia="Calibri" w:hAnsi="Times New Roman" w:cs="Times New Roman"/>
          <w:sz w:val="24"/>
          <w:szCs w:val="24"/>
          <w:lang w:val="sr-Cyrl-CS"/>
        </w:rPr>
        <w:t>,</w:t>
      </w:r>
    </w:p>
    <w:p w:rsidR="00CC3433" w:rsidRDefault="00CC3433" w:rsidP="00A942FA">
      <w:pPr>
        <w:pStyle w:val="NoSpacing"/>
        <w:jc w:val="both"/>
        <w:rPr>
          <w:rFonts w:ascii="Times New Roman" w:hAnsi="Times New Roman"/>
          <w:bCs/>
          <w:sz w:val="24"/>
          <w:szCs w:val="24"/>
          <w:lang w:val="sr-Cyrl-CS"/>
        </w:rPr>
      </w:pPr>
      <w:r>
        <w:rPr>
          <w:rFonts w:ascii="Times New Roman" w:hAnsi="Times New Roman"/>
          <w:sz w:val="24"/>
          <w:szCs w:val="24"/>
          <w:lang w:val="sr-Cyrl-CS"/>
        </w:rPr>
        <w:tab/>
      </w:r>
      <w:r w:rsidR="00153719">
        <w:rPr>
          <w:rFonts w:ascii="Times New Roman" w:hAnsi="Times New Roman"/>
          <w:bCs/>
          <w:sz w:val="24"/>
          <w:szCs w:val="24"/>
          <w:lang w:val="sr-Cyrl-CS"/>
        </w:rPr>
        <w:t>(2</w:t>
      </w:r>
      <w:r>
        <w:rPr>
          <w:rFonts w:ascii="Times New Roman" w:hAnsi="Times New Roman"/>
          <w:bCs/>
          <w:sz w:val="24"/>
          <w:szCs w:val="24"/>
          <w:lang w:val="sr-Cyrl-CS"/>
        </w:rPr>
        <w:t>) у простору Основне школе "Браћа Груловић" у Бешки, у Улици Трг Данице Јовановић број 1а:</w:t>
      </w:r>
    </w:p>
    <w:p w:rsidR="008C4509" w:rsidRPr="008C4509" w:rsidRDefault="00CC3433" w:rsidP="00A942FA">
      <w:pPr>
        <w:pStyle w:val="NoSpacing"/>
        <w:jc w:val="both"/>
        <w:rPr>
          <w:rFonts w:ascii="Times New Roman" w:hAnsi="Times New Roman"/>
          <w:sz w:val="24"/>
          <w:szCs w:val="24"/>
          <w:lang w:val="sr-Cyrl-CS"/>
        </w:rPr>
      </w:pPr>
      <w:r>
        <w:rPr>
          <w:rFonts w:ascii="Times New Roman" w:hAnsi="Times New Roman"/>
          <w:bCs/>
          <w:sz w:val="24"/>
          <w:szCs w:val="24"/>
          <w:lang w:val="sr-Cyrl-CS"/>
        </w:rPr>
        <w:tab/>
      </w:r>
      <w:r w:rsidR="00153719">
        <w:rPr>
          <w:rFonts w:ascii="Times New Roman" w:hAnsi="Times New Roman"/>
          <w:bCs/>
          <w:sz w:val="24"/>
          <w:szCs w:val="24"/>
          <w:lang w:val="sr-Cyrl-CS"/>
        </w:rPr>
        <w:t xml:space="preserve">- </w:t>
      </w:r>
      <w:r>
        <w:rPr>
          <w:rFonts w:ascii="Times New Roman" w:hAnsi="Times New Roman"/>
          <w:bCs/>
          <w:sz w:val="24"/>
          <w:szCs w:val="24"/>
          <w:lang w:val="sr-Cyrl-CS"/>
        </w:rPr>
        <w:t>припремни предшколски програм (целодневни и полудневни).</w:t>
      </w:r>
      <w:r w:rsidR="008C4509" w:rsidRPr="008C4509">
        <w:rPr>
          <w:rFonts w:ascii="Times New Roman" w:hAnsi="Times New Roman"/>
          <w:sz w:val="24"/>
          <w:szCs w:val="24"/>
          <w:lang w:val="sr-Cyrl-CS"/>
        </w:rPr>
        <w:t xml:space="preserve">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t xml:space="preserve"> 3.  У </w:t>
      </w:r>
      <w:r w:rsidR="00153719">
        <w:rPr>
          <w:rFonts w:ascii="Times New Roman" w:eastAsia="Calibri" w:hAnsi="Times New Roman" w:cs="Times New Roman"/>
          <w:sz w:val="24"/>
          <w:szCs w:val="24"/>
          <w:lang w:val="sr-Cyrl-CS"/>
        </w:rPr>
        <w:t>насељеном месту Нови Карловци, и то:</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 у објекту "</w:t>
      </w:r>
      <w:r w:rsidRPr="008C4509">
        <w:rPr>
          <w:rFonts w:ascii="Times New Roman" w:eastAsia="Calibri" w:hAnsi="Times New Roman" w:cs="Times New Roman"/>
          <w:sz w:val="24"/>
          <w:szCs w:val="24"/>
          <w:lang w:val="sr-Cyrl-CS"/>
        </w:rPr>
        <w:t>Сунцо</w:t>
      </w:r>
      <w:r>
        <w:rPr>
          <w:rFonts w:ascii="Times New Roman" w:eastAsia="Calibri" w:hAnsi="Times New Roman" w:cs="Times New Roman"/>
          <w:sz w:val="24"/>
          <w:szCs w:val="24"/>
          <w:lang w:val="sr-Cyrl-CS"/>
        </w:rPr>
        <w:t>крет"</w:t>
      </w:r>
      <w:r w:rsidR="00CC3433">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 xml:space="preserve">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 xml:space="preserve">лици </w:t>
      </w:r>
      <w:r>
        <w:rPr>
          <w:rFonts w:ascii="Times New Roman" w:eastAsia="Calibri" w:hAnsi="Times New Roman" w:cs="Times New Roman"/>
          <w:sz w:val="24"/>
          <w:szCs w:val="24"/>
          <w:lang w:val="sr-Cyrl-CS"/>
        </w:rPr>
        <w:t>с</w:t>
      </w:r>
      <w:r w:rsidRPr="008C4509">
        <w:rPr>
          <w:rFonts w:ascii="Times New Roman" w:eastAsia="Calibri" w:hAnsi="Times New Roman" w:cs="Times New Roman"/>
          <w:sz w:val="24"/>
          <w:szCs w:val="24"/>
          <w:lang w:val="sr-Cyrl-CS"/>
        </w:rPr>
        <w:t>редња број 12:</w:t>
      </w:r>
    </w:p>
    <w:p w:rsidR="0015371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ab/>
        <w:t xml:space="preserve">- </w:t>
      </w:r>
      <w:r w:rsidRPr="008C4509">
        <w:rPr>
          <w:rFonts w:ascii="Times New Roman" w:eastAsia="Calibri" w:hAnsi="Times New Roman" w:cs="Times New Roman"/>
          <w:sz w:val="24"/>
          <w:szCs w:val="24"/>
          <w:lang w:val="sr-Cyrl-CS"/>
        </w:rPr>
        <w:t xml:space="preserve">програм предшколског васпитања и образовања деце од 3 године до </w:t>
      </w:r>
      <w:r w:rsidR="005737DB">
        <w:rPr>
          <w:rFonts w:ascii="Times New Roman" w:eastAsia="Calibri" w:hAnsi="Times New Roman" w:cs="Times New Roman"/>
          <w:sz w:val="24"/>
          <w:szCs w:val="24"/>
          <w:lang w:val="sr-Cyrl-CS"/>
        </w:rPr>
        <w:t>п</w:t>
      </w:r>
      <w:r w:rsidRPr="008C4509">
        <w:rPr>
          <w:rFonts w:ascii="Times New Roman" w:eastAsia="Calibri" w:hAnsi="Times New Roman" w:cs="Times New Roman"/>
          <w:sz w:val="24"/>
          <w:szCs w:val="24"/>
          <w:lang w:val="sr-Cyrl-CS"/>
        </w:rPr>
        <w:t>ри</w:t>
      </w:r>
      <w:r w:rsidR="00153719">
        <w:rPr>
          <w:rFonts w:ascii="Times New Roman" w:eastAsia="Calibri" w:hAnsi="Times New Roman" w:cs="Times New Roman"/>
          <w:sz w:val="24"/>
          <w:szCs w:val="24"/>
          <w:lang w:val="sr-Cyrl-CS"/>
        </w:rPr>
        <w:t xml:space="preserve">премног  предшколског програма; </w:t>
      </w:r>
    </w:p>
    <w:p w:rsidR="008C4509" w:rsidRPr="008C4509" w:rsidRDefault="00153719" w:rsidP="00A942FA">
      <w:pPr>
        <w:spacing w:after="0" w:line="240" w:lineRule="auto"/>
        <w:ind w:firstLine="708"/>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 xml:space="preserve"> припремни предшколски програм (полудневни).</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t xml:space="preserve"> 4.  У</w:t>
      </w:r>
      <w:r w:rsidR="00153719">
        <w:rPr>
          <w:rFonts w:ascii="Times New Roman" w:eastAsia="Calibri" w:hAnsi="Times New Roman" w:cs="Times New Roman"/>
          <w:sz w:val="24"/>
          <w:szCs w:val="24"/>
          <w:lang w:val="sr-Cyrl-CS"/>
        </w:rPr>
        <w:t xml:space="preserve"> насељеном месту  Нови Сланкамен, и то</w:t>
      </w:r>
      <w:r w:rsidRPr="008C4509">
        <w:rPr>
          <w:rFonts w:ascii="Times New Roman" w:eastAsia="Calibri" w:hAnsi="Times New Roman" w:cs="Times New Roman"/>
          <w:sz w:val="24"/>
          <w:szCs w:val="24"/>
          <w:lang w:val="sr-Cyrl-CS"/>
        </w:rPr>
        <w:t>:</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  у објекту "Пчелица"</w:t>
      </w:r>
      <w:r w:rsidRPr="008C4509">
        <w:rPr>
          <w:rFonts w:ascii="Times New Roman" w:eastAsia="Calibri" w:hAnsi="Times New Roman" w:cs="Times New Roman"/>
          <w:sz w:val="24"/>
          <w:szCs w:val="24"/>
          <w:lang w:val="sr-Cyrl-CS"/>
        </w:rPr>
        <w:t xml:space="preserve"> 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Карађорђева број 1:</w:t>
      </w:r>
    </w:p>
    <w:p w:rsidR="0015371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 xml:space="preserve">програм предшколског васпитања и образовања деце од 3 године до </w:t>
      </w:r>
      <w:r>
        <w:rPr>
          <w:rFonts w:ascii="Times New Roman" w:eastAsia="Calibri" w:hAnsi="Times New Roman" w:cs="Times New Roman"/>
          <w:sz w:val="24"/>
          <w:szCs w:val="24"/>
          <w:lang w:val="sr-Cyrl-CS"/>
        </w:rPr>
        <w:t>п</w:t>
      </w:r>
      <w:r w:rsidRPr="008C4509">
        <w:rPr>
          <w:rFonts w:ascii="Times New Roman" w:eastAsia="Calibri" w:hAnsi="Times New Roman" w:cs="Times New Roman"/>
          <w:sz w:val="24"/>
          <w:szCs w:val="24"/>
          <w:lang w:val="sr-Cyrl-CS"/>
        </w:rPr>
        <w:t>рипремног  предшколског програма</w:t>
      </w:r>
      <w:r w:rsidR="00153719">
        <w:rPr>
          <w:rFonts w:ascii="Times New Roman" w:eastAsia="Calibri" w:hAnsi="Times New Roman" w:cs="Times New Roman"/>
          <w:sz w:val="24"/>
          <w:szCs w:val="24"/>
          <w:lang w:val="sr-Cyrl-CS"/>
        </w:rPr>
        <w:t>;</w:t>
      </w:r>
      <w:r w:rsidRPr="008C4509">
        <w:rPr>
          <w:rFonts w:ascii="Times New Roman" w:eastAsia="Calibri" w:hAnsi="Times New Roman" w:cs="Times New Roman"/>
          <w:sz w:val="24"/>
          <w:szCs w:val="24"/>
          <w:lang w:val="sr-Cyrl-CS"/>
        </w:rPr>
        <w:t xml:space="preserve"> </w:t>
      </w:r>
    </w:p>
    <w:p w:rsidR="008C4509" w:rsidRPr="008C4509" w:rsidRDefault="00153719"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 xml:space="preserve"> припремни предшколски програм (полудневни). </w:t>
      </w:r>
    </w:p>
    <w:p w:rsidR="008C4509" w:rsidRPr="008C4509" w:rsidRDefault="008C4509" w:rsidP="00A942FA">
      <w:pPr>
        <w:spacing w:after="0" w:line="240" w:lineRule="auto"/>
        <w:jc w:val="both"/>
        <w:rPr>
          <w:rFonts w:ascii="Times New Roman" w:eastAsia="Calibri" w:hAnsi="Times New Roman" w:cs="Times New Roman"/>
          <w:sz w:val="24"/>
          <w:szCs w:val="24"/>
          <w:lang w:val="sr-Cyrl-RS"/>
        </w:rPr>
      </w:pPr>
      <w:r w:rsidRPr="008C4509">
        <w:rPr>
          <w:rFonts w:ascii="Times New Roman" w:eastAsia="Calibri" w:hAnsi="Times New Roman" w:cs="Times New Roman"/>
          <w:sz w:val="24"/>
          <w:szCs w:val="24"/>
          <w:lang w:val="sr-Cyrl-CS"/>
        </w:rPr>
        <w:tab/>
      </w:r>
      <w:r w:rsidR="00153719">
        <w:rPr>
          <w:rFonts w:ascii="Times New Roman" w:eastAsia="Calibri" w:hAnsi="Times New Roman" w:cs="Times New Roman"/>
          <w:sz w:val="24"/>
          <w:szCs w:val="24"/>
          <w:lang w:val="sr-Cyrl-CS"/>
        </w:rPr>
        <w:t>(2</w:t>
      </w:r>
      <w:r w:rsidRPr="008C450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 простору Основне школе "Др Ђорђе Натошевић"</w:t>
      </w:r>
      <w:r w:rsidRPr="008C4509">
        <w:rPr>
          <w:rFonts w:ascii="Times New Roman" w:eastAsia="Calibri" w:hAnsi="Times New Roman" w:cs="Times New Roman"/>
          <w:sz w:val="24"/>
          <w:szCs w:val="24"/>
          <w:lang w:val="sr-Cyrl-RS"/>
        </w:rPr>
        <w:t xml:space="preserve">   у </w:t>
      </w:r>
      <w:r>
        <w:rPr>
          <w:rFonts w:ascii="Times New Roman" w:eastAsia="Calibri" w:hAnsi="Times New Roman" w:cs="Times New Roman"/>
          <w:sz w:val="24"/>
          <w:szCs w:val="24"/>
          <w:lang w:val="sr-Cyrl-RS"/>
        </w:rPr>
        <w:t>У</w:t>
      </w:r>
      <w:r w:rsidR="002D7FC9">
        <w:rPr>
          <w:rFonts w:ascii="Times New Roman" w:eastAsia="Calibri" w:hAnsi="Times New Roman" w:cs="Times New Roman"/>
          <w:sz w:val="24"/>
          <w:szCs w:val="24"/>
          <w:lang w:val="sr-Cyrl-RS"/>
        </w:rPr>
        <w:t xml:space="preserve">лици Вука Караџића број </w:t>
      </w:r>
      <w:r w:rsidRPr="008C4509">
        <w:rPr>
          <w:rFonts w:ascii="Times New Roman" w:eastAsia="Calibri" w:hAnsi="Times New Roman" w:cs="Times New Roman"/>
          <w:sz w:val="24"/>
          <w:szCs w:val="24"/>
          <w:lang w:val="sr-Cyrl-RS"/>
        </w:rPr>
        <w:t>1:</w:t>
      </w:r>
    </w:p>
    <w:p w:rsidR="008C4509" w:rsidRPr="00153719" w:rsidRDefault="008C4509" w:rsidP="00A942FA">
      <w:pPr>
        <w:spacing w:after="0" w:line="240" w:lineRule="auto"/>
        <w:rPr>
          <w:rFonts w:ascii="Times New Roman" w:eastAsia="Calibri" w:hAnsi="Times New Roman" w:cs="Times New Roman"/>
          <w:sz w:val="24"/>
          <w:szCs w:val="24"/>
          <w:lang w:val="sr-Cyrl-RS"/>
        </w:rPr>
      </w:pPr>
      <w:r w:rsidRPr="008C4509">
        <w:rPr>
          <w:rFonts w:ascii="Times New Roman" w:eastAsia="Calibri" w:hAnsi="Times New Roman" w:cs="Times New Roman"/>
          <w:sz w:val="24"/>
          <w:szCs w:val="24"/>
          <w:lang w:val="sr-Cyrl-RS"/>
        </w:rPr>
        <w:tab/>
      </w:r>
      <w:r w:rsidR="00153719">
        <w:rPr>
          <w:rFonts w:ascii="Times New Roman" w:eastAsia="Calibri" w:hAnsi="Times New Roman" w:cs="Times New Roman"/>
          <w:sz w:val="24"/>
          <w:szCs w:val="24"/>
          <w:lang w:val="sr-Cyrl-RS"/>
        </w:rPr>
        <w:t xml:space="preserve">- </w:t>
      </w:r>
      <w:r w:rsidRPr="008C4509">
        <w:rPr>
          <w:rFonts w:ascii="Times New Roman" w:eastAsia="Calibri" w:hAnsi="Times New Roman" w:cs="Times New Roman"/>
          <w:sz w:val="24"/>
          <w:szCs w:val="24"/>
          <w:lang w:val="sr-Cyrl-RS"/>
        </w:rPr>
        <w:t xml:space="preserve">припремни предшколски програм (полудневни).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ab/>
      </w:r>
      <w:r w:rsidRPr="008C4509">
        <w:rPr>
          <w:rFonts w:ascii="Times New Roman" w:eastAsia="Calibri" w:hAnsi="Times New Roman" w:cs="Times New Roman"/>
          <w:sz w:val="24"/>
          <w:szCs w:val="24"/>
          <w:lang w:val="sr-Cyrl-CS"/>
        </w:rPr>
        <w:t xml:space="preserve">5.  У </w:t>
      </w:r>
      <w:r w:rsidR="00153719">
        <w:rPr>
          <w:rFonts w:ascii="Times New Roman" w:eastAsia="Calibri" w:hAnsi="Times New Roman" w:cs="Times New Roman"/>
          <w:sz w:val="24"/>
          <w:szCs w:val="24"/>
          <w:lang w:val="sr-Cyrl-CS"/>
        </w:rPr>
        <w:t>насељеном месту Крчедин, и то</w:t>
      </w:r>
      <w:r w:rsidRPr="008C4509">
        <w:rPr>
          <w:rFonts w:ascii="Times New Roman" w:eastAsia="Calibri" w:hAnsi="Times New Roman" w:cs="Times New Roman"/>
          <w:sz w:val="24"/>
          <w:szCs w:val="24"/>
          <w:lang w:val="sr-Cyrl-CS"/>
        </w:rPr>
        <w:t>:</w:t>
      </w:r>
    </w:p>
    <w:p w:rsidR="008C4509" w:rsidRPr="008C4509" w:rsidRDefault="008C4509" w:rsidP="00A942FA">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ab/>
        <w:t>(1</w:t>
      </w:r>
      <w:r>
        <w:rPr>
          <w:rFonts w:ascii="Times New Roman" w:eastAsia="Calibri" w:hAnsi="Times New Roman" w:cs="Times New Roman"/>
          <w:sz w:val="24"/>
          <w:szCs w:val="24"/>
          <w:lang w:val="sr-Cyrl-CS"/>
        </w:rPr>
        <w:t xml:space="preserve">)  у објекту "Цврчак" </w:t>
      </w:r>
      <w:r w:rsidRPr="008C4509">
        <w:rPr>
          <w:rFonts w:ascii="Times New Roman" w:eastAsia="Calibri" w:hAnsi="Times New Roman" w:cs="Times New Roman"/>
          <w:sz w:val="24"/>
          <w:szCs w:val="24"/>
          <w:lang w:val="sr-Cyrl-CS"/>
        </w:rPr>
        <w:t xml:space="preserve">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Цара Душана број 1:</w:t>
      </w:r>
    </w:p>
    <w:p w:rsidR="008C4509" w:rsidRPr="008C450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 xml:space="preserve">- </w:t>
      </w:r>
      <w:r w:rsidRPr="008C4509">
        <w:rPr>
          <w:rFonts w:ascii="Times New Roman" w:eastAsia="Calibri" w:hAnsi="Times New Roman" w:cs="Times New Roman"/>
          <w:sz w:val="24"/>
          <w:szCs w:val="24"/>
          <w:lang w:val="sr-Cyrl-CS"/>
        </w:rPr>
        <w:t xml:space="preserve">програм предшколског васпитања и образовања деце од 3 године до </w:t>
      </w:r>
      <w:r>
        <w:rPr>
          <w:rFonts w:ascii="Times New Roman" w:eastAsia="Calibri" w:hAnsi="Times New Roman" w:cs="Times New Roman"/>
          <w:sz w:val="24"/>
          <w:szCs w:val="24"/>
          <w:lang w:val="sr-Cyrl-CS"/>
        </w:rPr>
        <w:t>п</w:t>
      </w:r>
      <w:r w:rsidRPr="008C4509">
        <w:rPr>
          <w:rFonts w:ascii="Times New Roman" w:eastAsia="Calibri" w:hAnsi="Times New Roman" w:cs="Times New Roman"/>
          <w:sz w:val="24"/>
          <w:szCs w:val="24"/>
          <w:lang w:val="sr-Cyrl-CS"/>
        </w:rPr>
        <w:t xml:space="preserve">рипремног  предшколског програма.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ab/>
        <w:t>(2</w:t>
      </w:r>
      <w:r w:rsidRPr="008C4509">
        <w:rPr>
          <w:rFonts w:ascii="Times New Roman" w:eastAsia="Calibri" w:hAnsi="Times New Roman" w:cs="Times New Roman"/>
          <w:sz w:val="24"/>
          <w:szCs w:val="24"/>
          <w:lang w:val="sr-Cyrl-CS"/>
        </w:rPr>
        <w:t>)  у</w:t>
      </w:r>
      <w:r w:rsidR="0032256F">
        <w:rPr>
          <w:rFonts w:ascii="Times New Roman" w:eastAsia="Calibri" w:hAnsi="Times New Roman" w:cs="Times New Roman"/>
          <w:sz w:val="24"/>
          <w:szCs w:val="24"/>
          <w:lang w:val="sr-Cyrl-CS"/>
        </w:rPr>
        <w:t xml:space="preserve"> простору Основне школе "22 јул</w:t>
      </w:r>
      <w:r>
        <w:rPr>
          <w:rFonts w:ascii="Times New Roman" w:eastAsia="Calibri" w:hAnsi="Times New Roman" w:cs="Times New Roman"/>
          <w:sz w:val="24"/>
          <w:szCs w:val="24"/>
          <w:lang w:val="sr-Cyrl-CS"/>
        </w:rPr>
        <w:t>"</w:t>
      </w:r>
      <w:r w:rsidRPr="008C4509">
        <w:rPr>
          <w:rFonts w:ascii="Times New Roman" w:eastAsia="Calibri" w:hAnsi="Times New Roman" w:cs="Times New Roman"/>
          <w:sz w:val="24"/>
          <w:szCs w:val="24"/>
          <w:lang w:val="sr-Cyrl-CS"/>
        </w:rPr>
        <w:t xml:space="preserve"> у  </w:t>
      </w:r>
      <w:r>
        <w:rPr>
          <w:rFonts w:ascii="Times New Roman" w:eastAsia="Calibri" w:hAnsi="Times New Roman" w:cs="Times New Roman"/>
          <w:sz w:val="24"/>
          <w:szCs w:val="24"/>
          <w:lang w:val="sr-Cyrl-CS"/>
        </w:rPr>
        <w:t>У</w:t>
      </w:r>
      <w:r w:rsidRPr="008C4509">
        <w:rPr>
          <w:rFonts w:ascii="Times New Roman" w:eastAsia="Calibri" w:hAnsi="Times New Roman" w:cs="Times New Roman"/>
          <w:sz w:val="24"/>
          <w:szCs w:val="24"/>
          <w:lang w:val="sr-Cyrl-CS"/>
        </w:rPr>
        <w:t>лици Наде Јаношевић број 2:</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ab/>
        <w:t xml:space="preserve">- </w:t>
      </w:r>
      <w:r w:rsidRPr="008C4509">
        <w:rPr>
          <w:rFonts w:ascii="Times New Roman" w:eastAsia="Calibri" w:hAnsi="Times New Roman" w:cs="Times New Roman"/>
          <w:sz w:val="24"/>
          <w:szCs w:val="24"/>
          <w:lang w:val="sr-Cyrl-CS"/>
        </w:rPr>
        <w:t xml:space="preserve">припремни предшколски програм (полудневни).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ED3A45">
        <w:rPr>
          <w:rFonts w:ascii="Times New Roman" w:eastAsia="Calibri" w:hAnsi="Times New Roman" w:cs="Times New Roman"/>
          <w:sz w:val="24"/>
          <w:szCs w:val="24"/>
          <w:lang w:val="sr-Cyrl-CS"/>
        </w:rPr>
        <w:tab/>
      </w:r>
      <w:r w:rsidRPr="008C4509">
        <w:rPr>
          <w:rFonts w:ascii="Times New Roman" w:eastAsia="Calibri" w:hAnsi="Times New Roman" w:cs="Times New Roman"/>
          <w:sz w:val="24"/>
          <w:szCs w:val="24"/>
          <w:lang w:val="sr-Cyrl-CS"/>
        </w:rPr>
        <w:t xml:space="preserve">6.  У </w:t>
      </w:r>
      <w:r w:rsidR="00153719">
        <w:rPr>
          <w:rFonts w:ascii="Times New Roman" w:eastAsia="Calibri" w:hAnsi="Times New Roman" w:cs="Times New Roman"/>
          <w:sz w:val="24"/>
          <w:szCs w:val="24"/>
          <w:lang w:val="sr-Cyrl-CS"/>
        </w:rPr>
        <w:t xml:space="preserve">насељеном месту </w:t>
      </w:r>
      <w:r w:rsidRPr="008C4509">
        <w:rPr>
          <w:rFonts w:ascii="Times New Roman" w:eastAsia="Calibri" w:hAnsi="Times New Roman" w:cs="Times New Roman"/>
          <w:sz w:val="24"/>
          <w:szCs w:val="24"/>
          <w:lang w:val="sr-Cyrl-CS"/>
        </w:rPr>
        <w:t>Марадик</w:t>
      </w:r>
      <w:r w:rsidR="00153719">
        <w:rPr>
          <w:rFonts w:ascii="Times New Roman" w:eastAsia="Calibri" w:hAnsi="Times New Roman" w:cs="Times New Roman"/>
          <w:sz w:val="24"/>
          <w:szCs w:val="24"/>
          <w:lang w:val="sr-Cyrl-CS"/>
        </w:rPr>
        <w:t>, и то</w:t>
      </w:r>
      <w:r w:rsidRPr="008C4509">
        <w:rPr>
          <w:rFonts w:ascii="Times New Roman" w:eastAsia="Calibri" w:hAnsi="Times New Roman" w:cs="Times New Roman"/>
          <w:sz w:val="24"/>
          <w:szCs w:val="24"/>
          <w:lang w:val="sr-Cyrl-CS"/>
        </w:rPr>
        <w:t>:</w:t>
      </w:r>
    </w:p>
    <w:p w:rsidR="00153719" w:rsidRDefault="008C4509" w:rsidP="00A942FA">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153719">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  у објекту "Бамби" у У</w:t>
      </w:r>
      <w:r w:rsidRPr="008C4509">
        <w:rPr>
          <w:rFonts w:ascii="Times New Roman" w:eastAsia="Calibri" w:hAnsi="Times New Roman" w:cs="Times New Roman"/>
          <w:sz w:val="24"/>
          <w:szCs w:val="24"/>
          <w:lang w:val="sr-Cyrl-CS"/>
        </w:rPr>
        <w:t>лици Жарка Зрењанина број 1:</w:t>
      </w:r>
    </w:p>
    <w:p w:rsidR="00ED3A45" w:rsidRDefault="00153719"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програм предшколског васпитања и образовања деце од 3 године до припремног  предшколског програма</w:t>
      </w:r>
      <w:r w:rsidR="00ED3A45">
        <w:rPr>
          <w:rFonts w:ascii="Times New Roman" w:eastAsia="Calibri" w:hAnsi="Times New Roman" w:cs="Times New Roman"/>
          <w:sz w:val="24"/>
          <w:szCs w:val="24"/>
          <w:lang w:val="sr-Cyrl-CS"/>
        </w:rPr>
        <w:t>;</w:t>
      </w:r>
      <w:r w:rsidR="008C4509" w:rsidRPr="008C4509">
        <w:rPr>
          <w:rFonts w:ascii="Times New Roman" w:eastAsia="Calibri" w:hAnsi="Times New Roman" w:cs="Times New Roman"/>
          <w:sz w:val="24"/>
          <w:szCs w:val="24"/>
          <w:lang w:val="sr-Cyrl-CS"/>
        </w:rPr>
        <w:t xml:space="preserve"> </w:t>
      </w:r>
    </w:p>
    <w:p w:rsidR="008C4509" w:rsidRPr="008C4509" w:rsidRDefault="00ED3A45" w:rsidP="00A942FA">
      <w:pPr>
        <w:spacing w:after="0" w:line="240" w:lineRule="auto"/>
        <w:ind w:firstLine="708"/>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 xml:space="preserve">припремни предшколски програм (полудневни).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ED3A45">
        <w:rPr>
          <w:rFonts w:ascii="Times New Roman" w:eastAsia="Calibri" w:hAnsi="Times New Roman" w:cs="Times New Roman"/>
          <w:sz w:val="24"/>
          <w:szCs w:val="24"/>
          <w:lang w:val="sr-Cyrl-CS"/>
        </w:rPr>
        <w:tab/>
      </w:r>
      <w:r w:rsidRPr="008C4509">
        <w:rPr>
          <w:rFonts w:ascii="Times New Roman" w:eastAsia="Calibri" w:hAnsi="Times New Roman" w:cs="Times New Roman"/>
          <w:sz w:val="24"/>
          <w:szCs w:val="24"/>
          <w:lang w:val="sr-Cyrl-CS"/>
        </w:rPr>
        <w:t>7.  У</w:t>
      </w:r>
      <w:r w:rsidR="00ED3A45">
        <w:rPr>
          <w:rFonts w:ascii="Times New Roman" w:eastAsia="Calibri" w:hAnsi="Times New Roman" w:cs="Times New Roman"/>
          <w:sz w:val="24"/>
          <w:szCs w:val="24"/>
          <w:lang w:val="sr-Cyrl-CS"/>
        </w:rPr>
        <w:t xml:space="preserve"> насељеном месту Чортановци, и то:</w:t>
      </w:r>
    </w:p>
    <w:p w:rsidR="005737DB"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ED3A45">
        <w:rPr>
          <w:rFonts w:ascii="Times New Roman" w:eastAsia="Calibri" w:hAnsi="Times New Roman" w:cs="Times New Roman"/>
          <w:sz w:val="24"/>
          <w:szCs w:val="24"/>
          <w:lang w:val="sr-Cyrl-CS"/>
        </w:rPr>
        <w:t>(1</w:t>
      </w:r>
      <w:r w:rsidRPr="008C4509">
        <w:rPr>
          <w:rFonts w:ascii="Times New Roman" w:eastAsia="Calibri" w:hAnsi="Times New Roman" w:cs="Times New Roman"/>
          <w:sz w:val="24"/>
          <w:szCs w:val="24"/>
          <w:lang w:val="sr-Cyrl-CS"/>
        </w:rPr>
        <w:t xml:space="preserve">) </w:t>
      </w:r>
      <w:r w:rsidR="00ED3A45">
        <w:rPr>
          <w:rFonts w:ascii="Times New Roman" w:eastAsia="Calibri" w:hAnsi="Times New Roman" w:cs="Times New Roman"/>
          <w:sz w:val="24"/>
          <w:szCs w:val="24"/>
          <w:lang w:val="sr-Cyrl-CS"/>
        </w:rPr>
        <w:t xml:space="preserve"> у објекту "Ђурђевак" у </w:t>
      </w:r>
      <w:r>
        <w:rPr>
          <w:rFonts w:ascii="Times New Roman" w:eastAsia="Calibri" w:hAnsi="Times New Roman" w:cs="Times New Roman"/>
          <w:sz w:val="24"/>
          <w:szCs w:val="24"/>
          <w:lang w:val="sr-Cyrl-CS"/>
        </w:rPr>
        <w:t>Улици</w:t>
      </w:r>
      <w:r w:rsidRPr="008C4509">
        <w:rPr>
          <w:rFonts w:ascii="Times New Roman" w:eastAsia="Calibri" w:hAnsi="Times New Roman" w:cs="Times New Roman"/>
          <w:sz w:val="24"/>
          <w:szCs w:val="24"/>
          <w:lang w:val="sr-Cyrl-CS"/>
        </w:rPr>
        <w:t xml:space="preserve"> Вељка Влаховића број 2: </w:t>
      </w:r>
    </w:p>
    <w:p w:rsidR="00ED3A45" w:rsidRDefault="005737DB" w:rsidP="00A942FA">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 </w:t>
      </w:r>
      <w:r w:rsidR="008C4509" w:rsidRPr="008C4509">
        <w:rPr>
          <w:rFonts w:ascii="Times New Roman" w:eastAsia="Calibri" w:hAnsi="Times New Roman" w:cs="Times New Roman"/>
          <w:sz w:val="24"/>
          <w:szCs w:val="24"/>
          <w:lang w:val="sr-Cyrl-CS"/>
        </w:rPr>
        <w:t>програм предшколског васпитања и</w:t>
      </w:r>
      <w:r w:rsidR="00ED3A45">
        <w:rPr>
          <w:rFonts w:ascii="Times New Roman" w:eastAsia="Calibri" w:hAnsi="Times New Roman" w:cs="Times New Roman"/>
          <w:sz w:val="24"/>
          <w:szCs w:val="24"/>
          <w:lang w:val="sr-Cyrl-CS"/>
        </w:rPr>
        <w:t xml:space="preserve"> образовања деце од 3 године до</w:t>
      </w: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припремног</w:t>
      </w:r>
      <w:r w:rsidR="00ED3A45">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предшколског програма</w:t>
      </w:r>
      <w:r w:rsidR="00ED3A45">
        <w:rPr>
          <w:rFonts w:ascii="Times New Roman" w:eastAsia="Calibri" w:hAnsi="Times New Roman" w:cs="Times New Roman"/>
          <w:sz w:val="24"/>
          <w:szCs w:val="24"/>
          <w:lang w:val="sr-Cyrl-CS"/>
        </w:rPr>
        <w:t>;</w:t>
      </w:r>
    </w:p>
    <w:p w:rsidR="008C4509" w:rsidRPr="00ED3A45" w:rsidRDefault="00ED3A45" w:rsidP="00A942FA">
      <w:pPr>
        <w:spacing w:after="0" w:line="240" w:lineRule="auto"/>
        <w:ind w:firstLine="708"/>
        <w:rPr>
          <w:rFonts w:ascii="Times New Roman" w:eastAsia="Calibri" w:hAnsi="Times New Roman" w:cs="Times New Roman"/>
          <w:sz w:val="24"/>
          <w:szCs w:val="24"/>
          <w:lang w:val="sr-Cyrl-CS"/>
        </w:rPr>
      </w:pPr>
      <w:r w:rsidRPr="00ED3A45">
        <w:rPr>
          <w:rFonts w:ascii="Times New Roman" w:eastAsia="Calibri" w:hAnsi="Times New Roman" w:cs="Times New Roman"/>
          <w:sz w:val="24"/>
          <w:szCs w:val="24"/>
          <w:lang w:val="sr-Cyrl-CS"/>
        </w:rPr>
        <w:t xml:space="preserve">- </w:t>
      </w:r>
      <w:r w:rsidR="008C4509" w:rsidRPr="00ED3A45">
        <w:rPr>
          <w:rFonts w:ascii="Times New Roman" w:eastAsia="Calibri" w:hAnsi="Times New Roman" w:cs="Times New Roman"/>
          <w:sz w:val="24"/>
          <w:szCs w:val="24"/>
          <w:lang w:val="sr-Cyrl-CS"/>
        </w:rPr>
        <w:t xml:space="preserve"> припремни пр</w:t>
      </w:r>
      <w:r w:rsidRPr="00ED3A45">
        <w:rPr>
          <w:rFonts w:ascii="Times New Roman" w:eastAsia="Calibri" w:hAnsi="Times New Roman" w:cs="Times New Roman"/>
          <w:sz w:val="24"/>
          <w:szCs w:val="24"/>
          <w:lang w:val="sr-Cyrl-CS"/>
        </w:rPr>
        <w:t>едшколски програм (полудневни).</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F26670">
        <w:rPr>
          <w:rFonts w:ascii="Times New Roman" w:eastAsia="Calibri" w:hAnsi="Times New Roman" w:cs="Times New Roman"/>
          <w:sz w:val="24"/>
          <w:szCs w:val="24"/>
          <w:lang w:val="sr-Cyrl-CS"/>
        </w:rPr>
        <w:tab/>
      </w:r>
      <w:r w:rsidRPr="008C4509">
        <w:rPr>
          <w:rFonts w:ascii="Times New Roman" w:eastAsia="Calibri" w:hAnsi="Times New Roman" w:cs="Times New Roman"/>
          <w:sz w:val="24"/>
          <w:szCs w:val="24"/>
          <w:lang w:val="sr-Cyrl-CS"/>
        </w:rPr>
        <w:t>8. У</w:t>
      </w:r>
      <w:r w:rsidR="00ED3A45">
        <w:rPr>
          <w:rFonts w:ascii="Times New Roman" w:eastAsia="Calibri" w:hAnsi="Times New Roman" w:cs="Times New Roman"/>
          <w:sz w:val="24"/>
          <w:szCs w:val="24"/>
          <w:lang w:val="sr-Cyrl-CS"/>
        </w:rPr>
        <w:t xml:space="preserve"> насељеном месту  Љуково, и то</w:t>
      </w:r>
      <w:r w:rsidRPr="008C4509">
        <w:rPr>
          <w:rFonts w:ascii="Times New Roman" w:eastAsia="Calibri" w:hAnsi="Times New Roman" w:cs="Times New Roman"/>
          <w:sz w:val="24"/>
          <w:szCs w:val="24"/>
          <w:lang w:val="sr-Cyrl-CS"/>
        </w:rPr>
        <w:t>:</w:t>
      </w:r>
    </w:p>
    <w:p w:rsidR="008C4509" w:rsidRPr="008C4509" w:rsidRDefault="00ED3A45" w:rsidP="00A942FA">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(1</w:t>
      </w:r>
      <w:r w:rsidR="008C4509" w:rsidRPr="008C4509">
        <w:rPr>
          <w:rFonts w:ascii="Times New Roman" w:eastAsia="Calibri" w:hAnsi="Times New Roman" w:cs="Times New Roman"/>
          <w:sz w:val="24"/>
          <w:szCs w:val="24"/>
          <w:lang w:val="sr-Cyrl-CS"/>
        </w:rPr>
        <w:t>)  у простору из</w:t>
      </w:r>
      <w:r w:rsidR="008C4509">
        <w:rPr>
          <w:rFonts w:ascii="Times New Roman" w:eastAsia="Calibri" w:hAnsi="Times New Roman" w:cs="Times New Roman"/>
          <w:sz w:val="24"/>
          <w:szCs w:val="24"/>
          <w:lang w:val="sr-Cyrl-CS"/>
        </w:rPr>
        <w:t xml:space="preserve">двојеног одељења Основне школе "Петар Кочић" </w:t>
      </w:r>
      <w:r w:rsidR="008C4509" w:rsidRPr="008C4509">
        <w:rPr>
          <w:rFonts w:ascii="Times New Roman" w:eastAsia="Calibri" w:hAnsi="Times New Roman" w:cs="Times New Roman"/>
          <w:sz w:val="24"/>
          <w:szCs w:val="24"/>
          <w:lang w:val="sr-Cyrl-CS"/>
        </w:rPr>
        <w:t xml:space="preserve">у Љукову, у </w:t>
      </w:r>
      <w:r w:rsidR="008C4509">
        <w:rPr>
          <w:rFonts w:ascii="Times New Roman" w:eastAsia="Calibri" w:hAnsi="Times New Roman" w:cs="Times New Roman"/>
          <w:sz w:val="24"/>
          <w:szCs w:val="24"/>
          <w:lang w:val="sr-Cyrl-CS"/>
        </w:rPr>
        <w:t>У</w:t>
      </w:r>
      <w:r w:rsidR="008C4509" w:rsidRPr="008C4509">
        <w:rPr>
          <w:rFonts w:ascii="Times New Roman" w:eastAsia="Calibri" w:hAnsi="Times New Roman" w:cs="Times New Roman"/>
          <w:sz w:val="24"/>
          <w:szCs w:val="24"/>
          <w:lang w:val="sr-Cyrl-CS"/>
        </w:rPr>
        <w:t xml:space="preserve">лици  </w:t>
      </w:r>
      <w:r w:rsidR="001943CB">
        <w:rPr>
          <w:rFonts w:ascii="Times New Roman" w:eastAsia="Calibri" w:hAnsi="Times New Roman" w:cs="Times New Roman"/>
          <w:sz w:val="24"/>
          <w:szCs w:val="24"/>
        </w:rPr>
        <w:t>1.</w:t>
      </w:r>
      <w:r w:rsidR="008C4509" w:rsidRPr="008C4509">
        <w:rPr>
          <w:rFonts w:ascii="Times New Roman" w:eastAsia="Calibri" w:hAnsi="Times New Roman" w:cs="Times New Roman"/>
          <w:sz w:val="24"/>
          <w:szCs w:val="24"/>
          <w:lang w:val="sr-Cyrl-CS"/>
        </w:rPr>
        <w:t xml:space="preserve"> новембра број 73:</w:t>
      </w:r>
    </w:p>
    <w:p w:rsidR="00ED3A45" w:rsidRDefault="00ED3A45"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5737DB">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 xml:space="preserve">припремни предшколски програм (полудневни) </w:t>
      </w:r>
    </w:p>
    <w:p w:rsidR="008C4509" w:rsidRPr="008C4509" w:rsidRDefault="005737DB"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bCs/>
          <w:sz w:val="24"/>
          <w:szCs w:val="24"/>
          <w:lang w:val="sr-Cyrl-CS"/>
        </w:rPr>
        <w:t xml:space="preserve">програм предшколског васпитања и образовања деце од 3 године до припремног предшколског програма. </w:t>
      </w:r>
    </w:p>
    <w:p w:rsidR="008C4509" w:rsidRPr="008C4509" w:rsidRDefault="008C4509" w:rsidP="00A942FA">
      <w:pPr>
        <w:spacing w:after="0" w:line="240" w:lineRule="auto"/>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ED3A45">
        <w:rPr>
          <w:rFonts w:ascii="Times New Roman" w:eastAsia="Calibri" w:hAnsi="Times New Roman" w:cs="Times New Roman"/>
          <w:sz w:val="24"/>
          <w:szCs w:val="24"/>
          <w:lang w:val="sr-Cyrl-CS"/>
        </w:rPr>
        <w:tab/>
      </w:r>
      <w:r w:rsidRPr="008C4509">
        <w:rPr>
          <w:rFonts w:ascii="Times New Roman" w:eastAsia="Calibri" w:hAnsi="Times New Roman" w:cs="Times New Roman"/>
          <w:sz w:val="24"/>
          <w:szCs w:val="24"/>
          <w:lang w:val="sr-Cyrl-CS"/>
        </w:rPr>
        <w:t xml:space="preserve"> 9. У </w:t>
      </w:r>
      <w:r w:rsidR="00ED3A45">
        <w:rPr>
          <w:rFonts w:ascii="Times New Roman" w:eastAsia="Calibri" w:hAnsi="Times New Roman" w:cs="Times New Roman"/>
          <w:sz w:val="24"/>
          <w:szCs w:val="24"/>
          <w:lang w:val="sr-Cyrl-CS"/>
        </w:rPr>
        <w:t>насељеном месту Јарковци, и то:</w:t>
      </w:r>
    </w:p>
    <w:p w:rsidR="008C4509" w:rsidRPr="008C4509" w:rsidRDefault="008C4509" w:rsidP="00A942FA">
      <w:pPr>
        <w:spacing w:after="0" w:line="240" w:lineRule="auto"/>
        <w:jc w:val="both"/>
        <w:rPr>
          <w:rFonts w:ascii="Times New Roman" w:eastAsia="Calibri" w:hAnsi="Times New Roman" w:cs="Times New Roman"/>
          <w:sz w:val="24"/>
          <w:szCs w:val="24"/>
          <w:lang w:val="sr-Cyrl-CS"/>
        </w:rPr>
      </w:pPr>
      <w:r w:rsidRPr="008C4509">
        <w:rPr>
          <w:rFonts w:ascii="Times New Roman" w:eastAsia="Calibri" w:hAnsi="Times New Roman" w:cs="Times New Roman"/>
          <w:sz w:val="24"/>
          <w:szCs w:val="24"/>
          <w:lang w:val="sr-Cyrl-CS"/>
        </w:rPr>
        <w:t xml:space="preserve">           </w:t>
      </w:r>
      <w:r w:rsidR="00ED3A45">
        <w:rPr>
          <w:rFonts w:ascii="Times New Roman" w:eastAsia="Calibri" w:hAnsi="Times New Roman" w:cs="Times New Roman"/>
          <w:sz w:val="24"/>
          <w:szCs w:val="24"/>
          <w:lang w:val="sr-Cyrl-CS"/>
        </w:rPr>
        <w:t>(1</w:t>
      </w:r>
      <w:r w:rsidRPr="008C4509">
        <w:rPr>
          <w:rFonts w:ascii="Times New Roman" w:eastAsia="Calibri" w:hAnsi="Times New Roman" w:cs="Times New Roman"/>
          <w:sz w:val="24"/>
          <w:szCs w:val="24"/>
          <w:lang w:val="sr-Cyrl-CS"/>
        </w:rPr>
        <w:t xml:space="preserve">) у простору прилагођеном за обављање делатности Предшколске установе у Јарковцима, у  Улици Ивана Милутиновића број 136:                                                                                                                                                   </w:t>
      </w:r>
    </w:p>
    <w:p w:rsidR="008C4509" w:rsidRPr="008C4509" w:rsidRDefault="00ED3A45" w:rsidP="00A942FA">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 xml:space="preserve">програм предшколског васпитања и образовања деце од 3 године до поласка у школу, укључујући и припремни предшколски програм (полудневни). </w:t>
      </w:r>
    </w:p>
    <w:p w:rsidR="00CC3433" w:rsidRDefault="00CC3433" w:rsidP="00A942FA">
      <w:pPr>
        <w:spacing w:after="0" w:line="240" w:lineRule="auto"/>
        <w:ind w:firstLine="720"/>
        <w:jc w:val="both"/>
        <w:rPr>
          <w:rFonts w:ascii="Times New Roman" w:eastAsia="Calibri" w:hAnsi="Times New Roman" w:cs="Times New Roman"/>
          <w:sz w:val="24"/>
          <w:szCs w:val="24"/>
          <w:lang w:val="sr-Cyrl-CS"/>
        </w:rPr>
      </w:pPr>
    </w:p>
    <w:p w:rsidR="00CC3433" w:rsidRPr="00CC3433" w:rsidRDefault="00CC3433" w:rsidP="00A942FA">
      <w:pPr>
        <w:spacing w:after="0" w:line="240" w:lineRule="auto"/>
        <w:jc w:val="center"/>
        <w:rPr>
          <w:rFonts w:ascii="Times New Roman" w:eastAsia="Calibri" w:hAnsi="Times New Roman" w:cs="Times New Roman"/>
          <w:b/>
          <w:sz w:val="24"/>
          <w:szCs w:val="24"/>
          <w:lang w:val="sr-Cyrl-CS"/>
        </w:rPr>
      </w:pPr>
      <w:r w:rsidRPr="00CC3433">
        <w:rPr>
          <w:rFonts w:ascii="Times New Roman" w:eastAsia="Calibri" w:hAnsi="Times New Roman" w:cs="Times New Roman"/>
          <w:b/>
          <w:sz w:val="24"/>
          <w:szCs w:val="24"/>
          <w:lang w:val="sr-Cyrl-CS"/>
        </w:rPr>
        <w:t xml:space="preserve">Члан 5. </w:t>
      </w:r>
    </w:p>
    <w:p w:rsidR="008C4509" w:rsidRPr="00A942FA" w:rsidRDefault="00CC3433" w:rsidP="00A942FA">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Саставни део ове одлуке чини Елаборат о </w:t>
      </w:r>
      <w:r w:rsidR="005737DB">
        <w:rPr>
          <w:rFonts w:ascii="Times New Roman" w:eastAsia="Calibri" w:hAnsi="Times New Roman" w:cs="Times New Roman"/>
          <w:sz w:val="24"/>
          <w:szCs w:val="24"/>
          <w:lang w:val="sr-Cyrl-CS"/>
        </w:rPr>
        <w:t>мрежи</w:t>
      </w:r>
      <w:r>
        <w:rPr>
          <w:rFonts w:ascii="Times New Roman" w:eastAsia="Calibri" w:hAnsi="Times New Roman" w:cs="Times New Roman"/>
          <w:sz w:val="24"/>
          <w:szCs w:val="24"/>
          <w:lang w:val="sr-Cyrl-CS"/>
        </w:rPr>
        <w:t xml:space="preserve"> јавних предшколских установа на територији општине Инђија.</w:t>
      </w:r>
      <w:r w:rsidR="008C4509" w:rsidRPr="008C4509">
        <w:rPr>
          <w:rFonts w:ascii="Times New Roman" w:eastAsia="Calibri" w:hAnsi="Times New Roman" w:cs="Times New Roman"/>
          <w:sz w:val="24"/>
          <w:szCs w:val="24"/>
          <w:lang w:val="sr-Cyrl-CS"/>
        </w:rPr>
        <w:t xml:space="preserve">              </w:t>
      </w:r>
      <w:r w:rsidR="00A942FA">
        <w:rPr>
          <w:rFonts w:ascii="Times New Roman" w:eastAsia="Calibri" w:hAnsi="Times New Roman" w:cs="Times New Roman"/>
          <w:sz w:val="24"/>
          <w:szCs w:val="24"/>
          <w:lang w:val="sr-Cyrl-CS"/>
        </w:rPr>
        <w:t xml:space="preserve">                             </w:t>
      </w:r>
      <w:r w:rsidR="008C4509" w:rsidRPr="008C4509">
        <w:rPr>
          <w:rFonts w:ascii="Times New Roman" w:eastAsia="Calibri" w:hAnsi="Times New Roman" w:cs="Times New Roman"/>
          <w:sz w:val="24"/>
          <w:szCs w:val="24"/>
          <w:lang w:val="sr-Cyrl-CS"/>
        </w:rPr>
        <w:t xml:space="preserve">                                                                                                          </w:t>
      </w:r>
      <w:r w:rsidR="008C4509" w:rsidRPr="008C4509">
        <w:rPr>
          <w:rFonts w:ascii="Calibri" w:eastAsia="Calibri" w:hAnsi="Calibri" w:cs="Times New Roman"/>
          <w:lang w:val="sr-Cyrl-CS"/>
        </w:rPr>
        <w:t xml:space="preserve">                                                                                                                                                                                                                                                                                                                                                                                                                                                                                                                                                                                                                                                                                                                                                                                                                                                                                                                                                                                                                                                                                                                                                                                                                                                                                                                                                                                                                                                                                                                                                                                                                                                                                                                                                                                                                                                                                                                                                                                                                                                                                                                                                                                                                                                                                                                                                                                                                                                                                                                                                                                                                                                                                                                                                                                                                                                                                                                                                                                                                                                                                                                                                                                                                                                                                                                                                                                                                                                                                                                                                                                                                                                                                                                                                                                                                                                                                                                                                                                                                                                                                                                                                                                                                                                                                                                                                                                                                                                                                                                                                                                                                                                                                                                                                                                                                                                                                                                                                                                                                                                                                                                                                                                                                                                                                                                                                                                                                                                                                                                                                                                                                                                                                                                                                                                                                                                                                                                                                                                                                                                                                                                                                                                                                                                                                                                                                                                                                                                                                                                                                                                                                                                                                                                                                                                                                                                                                                                                                                                                                                                                                                                                                                                                                                                                                                                                                                                                                                                                                                                                                                                                                                                                                                                                                                                                                                                                                                                                                                                                                                                                                                                               </w:t>
      </w:r>
    </w:p>
    <w:p w:rsidR="00CC3433" w:rsidRPr="00CC3433" w:rsidRDefault="00CC3433" w:rsidP="00A942FA">
      <w:pPr>
        <w:spacing w:after="0" w:line="240" w:lineRule="auto"/>
        <w:jc w:val="center"/>
        <w:rPr>
          <w:rFonts w:ascii="Times New Roman" w:hAnsi="Times New Roman" w:cs="Times New Roman"/>
          <w:b/>
          <w:sz w:val="24"/>
          <w:szCs w:val="24"/>
          <w:lang w:val="sr-Cyrl-RS"/>
        </w:rPr>
      </w:pPr>
      <w:r w:rsidRPr="00CC3433">
        <w:rPr>
          <w:rFonts w:ascii="Times New Roman" w:hAnsi="Times New Roman" w:cs="Times New Roman"/>
          <w:b/>
          <w:sz w:val="24"/>
          <w:szCs w:val="24"/>
          <w:lang w:val="sr-Cyrl-RS"/>
        </w:rPr>
        <w:lastRenderedPageBreak/>
        <w:t>Члан 6.</w:t>
      </w:r>
    </w:p>
    <w:p w:rsidR="00CC3433" w:rsidRPr="00CC3433" w:rsidRDefault="00CC3433" w:rsidP="00A942FA">
      <w:pPr>
        <w:spacing w:after="0" w:line="240" w:lineRule="auto"/>
        <w:jc w:val="both"/>
        <w:rPr>
          <w:rFonts w:ascii="Times New Roman" w:hAnsi="Times New Roman" w:cs="Times New Roman"/>
          <w:sz w:val="24"/>
          <w:szCs w:val="24"/>
          <w:lang w:val="sr-Cyrl-RS"/>
        </w:rPr>
      </w:pPr>
      <w:r w:rsidRPr="00CC3433">
        <w:rPr>
          <w:rFonts w:ascii="Times New Roman" w:hAnsi="Times New Roman" w:cs="Times New Roman"/>
          <w:sz w:val="24"/>
          <w:szCs w:val="24"/>
          <w:lang w:val="sr-Cyrl-RS"/>
        </w:rPr>
        <w:tab/>
        <w:t>Ступањем на снагу ове Одлуке престаје да важи Одлука о мрежи предшколских установа н</w:t>
      </w:r>
      <w:r>
        <w:rPr>
          <w:rFonts w:ascii="Times New Roman" w:hAnsi="Times New Roman" w:cs="Times New Roman"/>
          <w:sz w:val="24"/>
          <w:szCs w:val="24"/>
          <w:lang w:val="sr-Cyrl-RS"/>
        </w:rPr>
        <w:t>а територији општине Инђија  ("Службени лист општина Срема"</w:t>
      </w:r>
      <w:r w:rsidRPr="00CC3433">
        <w:rPr>
          <w:rFonts w:ascii="Times New Roman" w:hAnsi="Times New Roman" w:cs="Times New Roman"/>
          <w:sz w:val="24"/>
          <w:szCs w:val="24"/>
          <w:lang w:val="sr-Cyrl-RS"/>
        </w:rPr>
        <w:t xml:space="preserve"> број </w:t>
      </w:r>
      <w:r>
        <w:rPr>
          <w:rFonts w:ascii="Times New Roman" w:hAnsi="Times New Roman" w:cs="Times New Roman"/>
          <w:sz w:val="24"/>
          <w:szCs w:val="24"/>
          <w:lang w:val="sr-Cyrl-RS"/>
        </w:rPr>
        <w:t>6/11</w:t>
      </w:r>
      <w:r w:rsidRPr="00CC3433">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"Службени лист општине Инђија", број 12/12, 16/13, 6/17, 13/17 и 22/18</w:t>
      </w:r>
      <w:r w:rsidRPr="00CC3433">
        <w:rPr>
          <w:rFonts w:ascii="Times New Roman" w:hAnsi="Times New Roman" w:cs="Times New Roman"/>
          <w:sz w:val="24"/>
          <w:szCs w:val="24"/>
          <w:lang w:val="sr-Cyrl-RS"/>
        </w:rPr>
        <w:t xml:space="preserve">). </w:t>
      </w:r>
    </w:p>
    <w:p w:rsidR="00CC3433" w:rsidRPr="00CC3433" w:rsidRDefault="00CC3433" w:rsidP="00A942FA">
      <w:pPr>
        <w:spacing w:after="0" w:line="240" w:lineRule="auto"/>
        <w:jc w:val="both"/>
        <w:rPr>
          <w:rFonts w:ascii="Times New Roman" w:hAnsi="Times New Roman" w:cs="Times New Roman"/>
          <w:sz w:val="24"/>
          <w:szCs w:val="24"/>
          <w:lang w:val="sr-Cyrl-RS"/>
        </w:rPr>
      </w:pPr>
    </w:p>
    <w:p w:rsidR="00CC3433" w:rsidRPr="00CC3433" w:rsidRDefault="00CC3433" w:rsidP="00A942FA">
      <w:pPr>
        <w:spacing w:after="0" w:line="240" w:lineRule="auto"/>
        <w:jc w:val="center"/>
        <w:rPr>
          <w:rFonts w:ascii="Times New Roman" w:hAnsi="Times New Roman" w:cs="Times New Roman"/>
          <w:b/>
          <w:sz w:val="24"/>
          <w:szCs w:val="24"/>
          <w:lang w:val="sr-Cyrl-RS"/>
        </w:rPr>
      </w:pPr>
      <w:r w:rsidRPr="00CC3433">
        <w:rPr>
          <w:rFonts w:ascii="Times New Roman" w:hAnsi="Times New Roman" w:cs="Times New Roman"/>
          <w:b/>
          <w:sz w:val="24"/>
          <w:szCs w:val="24"/>
          <w:lang w:val="sr-Cyrl-RS"/>
        </w:rPr>
        <w:t xml:space="preserve">Члан </w:t>
      </w:r>
      <w:r w:rsidR="00221865">
        <w:rPr>
          <w:rFonts w:ascii="Times New Roman" w:hAnsi="Times New Roman" w:cs="Times New Roman"/>
          <w:b/>
          <w:sz w:val="24"/>
          <w:szCs w:val="24"/>
        </w:rPr>
        <w:t>7</w:t>
      </w:r>
      <w:r w:rsidRPr="00CC3433">
        <w:rPr>
          <w:rFonts w:ascii="Times New Roman" w:hAnsi="Times New Roman" w:cs="Times New Roman"/>
          <w:b/>
          <w:sz w:val="24"/>
          <w:szCs w:val="24"/>
          <w:lang w:val="sr-Cyrl-RS"/>
        </w:rPr>
        <w:t>.</w:t>
      </w:r>
    </w:p>
    <w:p w:rsidR="00CC3433" w:rsidRPr="00CC3433" w:rsidRDefault="00CC3433" w:rsidP="00A942FA">
      <w:pPr>
        <w:spacing w:after="0" w:line="240" w:lineRule="auto"/>
        <w:jc w:val="both"/>
        <w:rPr>
          <w:rFonts w:ascii="Times New Roman" w:hAnsi="Times New Roman" w:cs="Times New Roman"/>
          <w:sz w:val="24"/>
          <w:szCs w:val="24"/>
          <w:lang w:val="sr-Cyrl-RS"/>
        </w:rPr>
      </w:pPr>
      <w:r w:rsidRPr="00CC3433">
        <w:rPr>
          <w:rFonts w:ascii="Times New Roman" w:hAnsi="Times New Roman" w:cs="Times New Roman"/>
          <w:sz w:val="24"/>
          <w:szCs w:val="24"/>
          <w:lang w:val="sr-Cyrl-RS"/>
        </w:rPr>
        <w:tab/>
        <w:t>Ова Одлука ступа на снагу ос</w:t>
      </w:r>
      <w:r>
        <w:rPr>
          <w:rFonts w:ascii="Times New Roman" w:hAnsi="Times New Roman" w:cs="Times New Roman"/>
          <w:sz w:val="24"/>
          <w:szCs w:val="24"/>
          <w:lang w:val="sr-Cyrl-RS"/>
        </w:rPr>
        <w:t>мог дана од дана објављивања у "Службеном листу општине Инђија"</w:t>
      </w:r>
      <w:r w:rsidRPr="00CC3433">
        <w:rPr>
          <w:rFonts w:ascii="Times New Roman" w:hAnsi="Times New Roman" w:cs="Times New Roman"/>
          <w:sz w:val="24"/>
          <w:szCs w:val="24"/>
          <w:lang w:val="sr-Cyrl-RS"/>
        </w:rPr>
        <w:t>.</w:t>
      </w:r>
    </w:p>
    <w:p w:rsidR="00CC3433" w:rsidRPr="00CC3433" w:rsidRDefault="00CC3433" w:rsidP="00A942FA">
      <w:pPr>
        <w:spacing w:after="0" w:line="240" w:lineRule="auto"/>
        <w:jc w:val="both"/>
        <w:rPr>
          <w:rFonts w:ascii="Times New Roman" w:hAnsi="Times New Roman" w:cs="Times New Roman"/>
          <w:sz w:val="24"/>
          <w:szCs w:val="24"/>
          <w:lang w:val="sr-Cyrl-RS"/>
        </w:rPr>
      </w:pPr>
    </w:p>
    <w:p w:rsidR="00CC3433" w:rsidRPr="00CC3433" w:rsidRDefault="00CC3433" w:rsidP="00A942FA">
      <w:pPr>
        <w:spacing w:after="0" w:line="240" w:lineRule="auto"/>
        <w:jc w:val="center"/>
        <w:rPr>
          <w:rFonts w:ascii="Times New Roman" w:hAnsi="Times New Roman" w:cs="Times New Roman"/>
          <w:sz w:val="24"/>
          <w:szCs w:val="24"/>
          <w:lang w:val="sr-Cyrl-RS"/>
        </w:rPr>
      </w:pPr>
    </w:p>
    <w:p w:rsidR="00CC3433" w:rsidRPr="00CC3433" w:rsidRDefault="00CC3433" w:rsidP="00A942FA">
      <w:pPr>
        <w:spacing w:after="0" w:line="240" w:lineRule="auto"/>
        <w:jc w:val="both"/>
        <w:rPr>
          <w:rFonts w:ascii="Times New Roman" w:hAnsi="Times New Roman" w:cs="Times New Roman"/>
          <w:b/>
          <w:sz w:val="24"/>
          <w:szCs w:val="24"/>
          <w:lang w:val="sr-Cyrl-RS"/>
        </w:rPr>
      </w:pPr>
      <w:r w:rsidRPr="00CC34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CC3433">
        <w:rPr>
          <w:rFonts w:ascii="Times New Roman" w:hAnsi="Times New Roman" w:cs="Times New Roman"/>
          <w:b/>
          <w:sz w:val="24"/>
          <w:szCs w:val="24"/>
          <w:lang w:val="sr-Cyrl-RS"/>
        </w:rPr>
        <w:t>СКУПШТИНА ОПШТИНЕ  ИНЂИЈА</w:t>
      </w:r>
    </w:p>
    <w:p w:rsidR="00CC3433" w:rsidRDefault="00CC3433" w:rsidP="00A942FA">
      <w:pPr>
        <w:spacing w:after="0" w:line="240" w:lineRule="auto"/>
        <w:jc w:val="both"/>
        <w:rPr>
          <w:rFonts w:ascii="Times New Roman" w:hAnsi="Times New Roman" w:cs="Times New Roman"/>
          <w:sz w:val="24"/>
          <w:szCs w:val="24"/>
          <w:lang w:val="sr-Cyrl-RS"/>
        </w:rPr>
      </w:pPr>
    </w:p>
    <w:p w:rsidR="00CC3433" w:rsidRDefault="00CC3433" w:rsidP="00A942FA">
      <w:pPr>
        <w:spacing w:after="0" w:line="240" w:lineRule="auto"/>
        <w:jc w:val="both"/>
        <w:rPr>
          <w:rFonts w:ascii="Times New Roman" w:hAnsi="Times New Roman" w:cs="Times New Roman"/>
          <w:sz w:val="24"/>
          <w:szCs w:val="24"/>
          <w:lang w:val="sr-Cyrl-RS"/>
        </w:rPr>
      </w:pPr>
    </w:p>
    <w:p w:rsidR="00CC3433" w:rsidRPr="00CC3433" w:rsidRDefault="00CC3433" w:rsidP="00A942FA">
      <w:pPr>
        <w:spacing w:after="0" w:line="240" w:lineRule="auto"/>
        <w:jc w:val="both"/>
        <w:rPr>
          <w:rFonts w:ascii="Times New Roman" w:hAnsi="Times New Roman" w:cs="Times New Roman"/>
          <w:sz w:val="24"/>
          <w:szCs w:val="24"/>
          <w:lang w:val="sr-Cyrl-RS"/>
        </w:rPr>
      </w:pPr>
    </w:p>
    <w:p w:rsidR="00CC3433" w:rsidRPr="00CC3433" w:rsidRDefault="00CC3433" w:rsidP="00A942FA">
      <w:pPr>
        <w:spacing w:after="0" w:line="240" w:lineRule="auto"/>
        <w:jc w:val="both"/>
        <w:rPr>
          <w:rFonts w:ascii="Times New Roman" w:hAnsi="Times New Roman" w:cs="Times New Roman"/>
          <w:sz w:val="24"/>
          <w:szCs w:val="24"/>
          <w:lang w:val="sr-Cyrl-RS"/>
        </w:rPr>
      </w:pPr>
    </w:p>
    <w:p w:rsidR="00CC3433" w:rsidRPr="00CC3433" w:rsidRDefault="00173852" w:rsidP="00A942FA">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Број:</w:t>
      </w:r>
      <w:r w:rsidR="00662661">
        <w:rPr>
          <w:rFonts w:ascii="Times New Roman" w:hAnsi="Times New Roman" w:cs="Times New Roman"/>
          <w:b/>
          <w:sz w:val="24"/>
          <w:szCs w:val="24"/>
        </w:rPr>
        <w:t>60-3</w:t>
      </w:r>
      <w:r>
        <w:rPr>
          <w:rFonts w:ascii="Times New Roman" w:hAnsi="Times New Roman" w:cs="Times New Roman"/>
          <w:b/>
          <w:sz w:val="24"/>
          <w:szCs w:val="24"/>
          <w:lang w:val="sr-Cyrl-RS"/>
        </w:rPr>
        <w:t>/2019-</w:t>
      </w:r>
      <w:r>
        <w:rPr>
          <w:rFonts w:ascii="Times New Roman" w:hAnsi="Times New Roman" w:cs="Times New Roman"/>
          <w:b/>
          <w:sz w:val="24"/>
          <w:szCs w:val="24"/>
        </w:rPr>
        <w:t>I</w:t>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00CC3433" w:rsidRPr="00CC3433">
        <w:rPr>
          <w:rFonts w:ascii="Times New Roman" w:hAnsi="Times New Roman" w:cs="Times New Roman"/>
          <w:b/>
          <w:sz w:val="24"/>
          <w:szCs w:val="24"/>
          <w:lang w:val="sr-Cyrl-RS"/>
        </w:rPr>
        <w:t xml:space="preserve">           Председник,</w:t>
      </w:r>
    </w:p>
    <w:p w:rsidR="00CC3433" w:rsidRPr="00CC3433" w:rsidRDefault="00173852" w:rsidP="00A942FA">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Дана:</w:t>
      </w:r>
      <w:r w:rsidR="00662661" w:rsidRPr="00662661">
        <w:rPr>
          <w:rFonts w:ascii="Times New Roman" w:hAnsi="Times New Roman" w:cs="Times New Roman"/>
          <w:sz w:val="24"/>
          <w:szCs w:val="24"/>
        </w:rPr>
        <w:t xml:space="preserve"> </w:t>
      </w:r>
      <w:r w:rsidR="00662661" w:rsidRPr="00662661">
        <w:rPr>
          <w:rFonts w:ascii="Times New Roman" w:hAnsi="Times New Roman" w:cs="Times New Roman"/>
          <w:b/>
          <w:sz w:val="24"/>
          <w:szCs w:val="24"/>
        </w:rPr>
        <w:t xml:space="preserve">10. </w:t>
      </w:r>
      <w:r w:rsidR="00662661" w:rsidRPr="00662661">
        <w:rPr>
          <w:rFonts w:ascii="Times New Roman" w:hAnsi="Times New Roman" w:cs="Times New Roman"/>
          <w:b/>
          <w:sz w:val="24"/>
          <w:szCs w:val="24"/>
          <w:lang w:val="sr-Cyrl-RS"/>
        </w:rPr>
        <w:t>априла</w:t>
      </w:r>
      <w:r w:rsidR="00662661">
        <w:rPr>
          <w:rFonts w:ascii="Times New Roman" w:hAnsi="Times New Roman" w:cs="Times New Roman"/>
          <w:sz w:val="24"/>
          <w:szCs w:val="24"/>
          <w:lang w:val="sr-Cyrl-RS"/>
        </w:rPr>
        <w:t xml:space="preserve"> </w:t>
      </w:r>
      <w:r>
        <w:rPr>
          <w:rFonts w:ascii="Times New Roman" w:hAnsi="Times New Roman" w:cs="Times New Roman"/>
          <w:b/>
          <w:sz w:val="24"/>
          <w:szCs w:val="24"/>
        </w:rPr>
        <w:t>2019</w:t>
      </w:r>
      <w:r w:rsidR="00CC3433" w:rsidRPr="00CC3433">
        <w:rPr>
          <w:rFonts w:ascii="Times New Roman" w:hAnsi="Times New Roman" w:cs="Times New Roman"/>
          <w:b/>
          <w:sz w:val="24"/>
          <w:szCs w:val="24"/>
          <w:lang w:val="sr-Cyrl-RS"/>
        </w:rPr>
        <w:t xml:space="preserve">. године                                                            </w:t>
      </w:r>
    </w:p>
    <w:p w:rsidR="00CC3433" w:rsidRPr="00CC3433" w:rsidRDefault="00CC3433" w:rsidP="00A942FA">
      <w:pPr>
        <w:spacing w:after="0" w:line="240" w:lineRule="auto"/>
        <w:jc w:val="both"/>
        <w:rPr>
          <w:rFonts w:ascii="Times New Roman" w:hAnsi="Times New Roman" w:cs="Times New Roman"/>
          <w:b/>
          <w:sz w:val="24"/>
          <w:szCs w:val="24"/>
          <w:lang w:val="sr-Cyrl-RS"/>
        </w:rPr>
      </w:pPr>
      <w:r w:rsidRPr="00CC3433">
        <w:rPr>
          <w:rFonts w:ascii="Times New Roman" w:hAnsi="Times New Roman" w:cs="Times New Roman"/>
          <w:b/>
          <w:sz w:val="24"/>
          <w:szCs w:val="24"/>
          <w:lang w:val="sr-Cyrl-RS"/>
        </w:rPr>
        <w:t>И</w:t>
      </w:r>
      <w:r>
        <w:rPr>
          <w:rFonts w:ascii="Times New Roman" w:hAnsi="Times New Roman" w:cs="Times New Roman"/>
          <w:b/>
          <w:sz w:val="24"/>
          <w:szCs w:val="24"/>
          <w:lang w:val="sr-Cyrl-RS"/>
        </w:rPr>
        <w:t xml:space="preserve"> </w:t>
      </w:r>
      <w:r w:rsidRPr="00CC3433">
        <w:rPr>
          <w:rFonts w:ascii="Times New Roman" w:hAnsi="Times New Roman" w:cs="Times New Roman"/>
          <w:b/>
          <w:sz w:val="24"/>
          <w:szCs w:val="24"/>
          <w:lang w:val="sr-Cyrl-RS"/>
        </w:rPr>
        <w:t>н</w:t>
      </w:r>
      <w:r>
        <w:rPr>
          <w:rFonts w:ascii="Times New Roman" w:hAnsi="Times New Roman" w:cs="Times New Roman"/>
          <w:b/>
          <w:sz w:val="24"/>
          <w:szCs w:val="24"/>
          <w:lang w:val="sr-Cyrl-RS"/>
        </w:rPr>
        <w:t xml:space="preserve"> </w:t>
      </w:r>
      <w:r w:rsidRPr="00CC3433">
        <w:rPr>
          <w:rFonts w:ascii="Times New Roman" w:hAnsi="Times New Roman" w:cs="Times New Roman"/>
          <w:b/>
          <w:sz w:val="24"/>
          <w:szCs w:val="24"/>
          <w:lang w:val="sr-Cyrl-RS"/>
        </w:rPr>
        <w:t>ђ</w:t>
      </w:r>
      <w:r>
        <w:rPr>
          <w:rFonts w:ascii="Times New Roman" w:hAnsi="Times New Roman" w:cs="Times New Roman"/>
          <w:b/>
          <w:sz w:val="24"/>
          <w:szCs w:val="24"/>
          <w:lang w:val="sr-Cyrl-RS"/>
        </w:rPr>
        <w:t xml:space="preserve"> </w:t>
      </w:r>
      <w:r w:rsidRPr="00CC3433">
        <w:rPr>
          <w:rFonts w:ascii="Times New Roman" w:hAnsi="Times New Roman" w:cs="Times New Roman"/>
          <w:b/>
          <w:sz w:val="24"/>
          <w:szCs w:val="24"/>
          <w:lang w:val="sr-Cyrl-RS"/>
        </w:rPr>
        <w:t>и</w:t>
      </w:r>
      <w:r>
        <w:rPr>
          <w:rFonts w:ascii="Times New Roman" w:hAnsi="Times New Roman" w:cs="Times New Roman"/>
          <w:b/>
          <w:sz w:val="24"/>
          <w:szCs w:val="24"/>
          <w:lang w:val="sr-Cyrl-RS"/>
        </w:rPr>
        <w:t xml:space="preserve"> </w:t>
      </w:r>
      <w:r w:rsidRPr="00CC3433">
        <w:rPr>
          <w:rFonts w:ascii="Times New Roman" w:hAnsi="Times New Roman" w:cs="Times New Roman"/>
          <w:b/>
          <w:sz w:val="24"/>
          <w:szCs w:val="24"/>
          <w:lang w:val="sr-Cyrl-RS"/>
        </w:rPr>
        <w:t>ј</w:t>
      </w:r>
      <w:r>
        <w:rPr>
          <w:rFonts w:ascii="Times New Roman" w:hAnsi="Times New Roman" w:cs="Times New Roman"/>
          <w:b/>
          <w:sz w:val="24"/>
          <w:szCs w:val="24"/>
          <w:lang w:val="sr-Cyrl-RS"/>
        </w:rPr>
        <w:t xml:space="preserve"> </w:t>
      </w:r>
      <w:r w:rsidRPr="00CC3433">
        <w:rPr>
          <w:rFonts w:ascii="Times New Roman" w:hAnsi="Times New Roman" w:cs="Times New Roman"/>
          <w:b/>
          <w:sz w:val="24"/>
          <w:szCs w:val="24"/>
          <w:lang w:val="sr-Cyrl-RS"/>
        </w:rPr>
        <w:t>а                                                                                             Милан Предојевић</w:t>
      </w:r>
    </w:p>
    <w:p w:rsidR="008C4509" w:rsidRDefault="008C4509"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Default="009A285B" w:rsidP="00A942FA">
      <w:pPr>
        <w:spacing w:after="0" w:line="240" w:lineRule="auto"/>
        <w:jc w:val="both"/>
        <w:rPr>
          <w:rFonts w:ascii="Times New Roman" w:hAnsi="Times New Roman" w:cs="Times New Roman"/>
          <w:b/>
          <w:sz w:val="24"/>
          <w:szCs w:val="24"/>
          <w:lang w:val="sr-Cyrl-RS"/>
        </w:rPr>
      </w:pPr>
    </w:p>
    <w:p w:rsidR="009A285B" w:rsidRPr="00E31DE1" w:rsidRDefault="009A285B" w:rsidP="009A285B">
      <w:pPr>
        <w:spacing w:after="160" w:line="259" w:lineRule="auto"/>
        <w:jc w:val="center"/>
        <w:rPr>
          <w:rFonts w:ascii="Times New Roman" w:hAnsi="Times New Roman"/>
          <w:b/>
          <w:sz w:val="24"/>
          <w:szCs w:val="24"/>
          <w:lang w:val="sr-Cyrl-RS"/>
        </w:rPr>
      </w:pPr>
      <w:r>
        <w:rPr>
          <w:rFonts w:ascii="Times New Roman" w:hAnsi="Times New Roman"/>
          <w:b/>
          <w:sz w:val="24"/>
          <w:szCs w:val="24"/>
          <w:lang w:val="en-US"/>
        </w:rPr>
        <w:lastRenderedPageBreak/>
        <w:t xml:space="preserve">ЕЛАБОРАТ О МРЕЖИ </w:t>
      </w:r>
      <w:r>
        <w:rPr>
          <w:rFonts w:ascii="Times New Roman" w:hAnsi="Times New Roman"/>
          <w:b/>
          <w:sz w:val="24"/>
          <w:szCs w:val="24"/>
          <w:lang w:val="sr-Cyrl-RS"/>
        </w:rPr>
        <w:t>ЈАВНИХ ПРЕДШКОЛСКИХ УСТАНОВА</w:t>
      </w:r>
    </w:p>
    <w:p w:rsidR="009A285B" w:rsidRDefault="009A285B" w:rsidP="009A285B">
      <w:pPr>
        <w:spacing w:after="160" w:line="259" w:lineRule="auto"/>
        <w:jc w:val="center"/>
        <w:rPr>
          <w:rFonts w:ascii="Times New Roman" w:hAnsi="Times New Roman"/>
          <w:b/>
          <w:sz w:val="24"/>
          <w:szCs w:val="24"/>
          <w:lang w:val="sr-Cyrl-RS"/>
        </w:rPr>
      </w:pPr>
      <w:r w:rsidRPr="00E31DE1">
        <w:rPr>
          <w:rFonts w:ascii="Times New Roman" w:hAnsi="Times New Roman"/>
          <w:b/>
          <w:sz w:val="24"/>
          <w:szCs w:val="24"/>
          <w:lang w:val="en-US"/>
        </w:rPr>
        <w:t>НА ТЕРИТОРИЈИ ОПШТИНЕ ИНЂИЈА</w:t>
      </w:r>
    </w:p>
    <w:p w:rsidR="009A285B" w:rsidRDefault="009A285B" w:rsidP="009A285B">
      <w:pPr>
        <w:spacing w:after="160" w:line="259" w:lineRule="auto"/>
        <w:jc w:val="center"/>
        <w:rPr>
          <w:rFonts w:ascii="Times New Roman" w:hAnsi="Times New Roman"/>
          <w:b/>
          <w:sz w:val="24"/>
          <w:szCs w:val="24"/>
          <w:lang w:val="sr-Cyrl-RS"/>
        </w:rPr>
      </w:pPr>
    </w:p>
    <w:p w:rsidR="009A285B" w:rsidRDefault="009A285B" w:rsidP="009A285B">
      <w:pPr>
        <w:spacing w:after="160" w:line="259" w:lineRule="auto"/>
        <w:jc w:val="center"/>
        <w:rPr>
          <w:rFonts w:ascii="Times New Roman" w:hAnsi="Times New Roman"/>
          <w:b/>
          <w:sz w:val="24"/>
          <w:szCs w:val="24"/>
          <w:lang w:val="sr-Cyrl-RS"/>
        </w:rPr>
      </w:pPr>
    </w:p>
    <w:p w:rsidR="009A285B" w:rsidRDefault="009A285B" w:rsidP="009A285B">
      <w:pPr>
        <w:spacing w:after="160" w:line="259" w:lineRule="auto"/>
        <w:jc w:val="center"/>
        <w:rPr>
          <w:rFonts w:ascii="Times New Roman" w:hAnsi="Times New Roman"/>
          <w:b/>
          <w:sz w:val="24"/>
          <w:szCs w:val="24"/>
          <w:lang w:val="sr-Cyrl-RS"/>
        </w:rPr>
      </w:pPr>
    </w:p>
    <w:p w:rsidR="009A285B" w:rsidRPr="00F75CE7" w:rsidRDefault="009A285B" w:rsidP="009A285B">
      <w:pPr>
        <w:spacing w:after="160" w:line="259" w:lineRule="auto"/>
        <w:jc w:val="center"/>
        <w:rPr>
          <w:rFonts w:ascii="Times New Roman" w:hAnsi="Times New Roman"/>
          <w:b/>
          <w:color w:val="000000"/>
          <w:sz w:val="24"/>
          <w:szCs w:val="24"/>
          <w:lang w:val="sr-Cyrl-RS"/>
        </w:rPr>
      </w:pPr>
    </w:p>
    <w:p w:rsidR="009A285B" w:rsidRPr="00E31DE1" w:rsidRDefault="009A285B" w:rsidP="009A285B">
      <w:pPr>
        <w:tabs>
          <w:tab w:val="right" w:leader="dot" w:pos="9013"/>
        </w:tabs>
        <w:spacing w:after="140" w:line="240" w:lineRule="auto"/>
        <w:ind w:left="576" w:right="141" w:hanging="576"/>
        <w:rPr>
          <w:rFonts w:ascii="Times New Roman" w:hAnsi="Times New Roman"/>
          <w:bCs/>
          <w:noProof/>
          <w:sz w:val="24"/>
          <w:szCs w:val="24"/>
          <w:lang w:val="sr-Cyrl-RS" w:eastAsia="sr-Latn-RS"/>
        </w:rPr>
      </w:pPr>
      <w:hyperlink w:anchor="_Toc1412992" w:history="1">
        <w:r w:rsidRPr="00E31DE1">
          <w:rPr>
            <w:rFonts w:ascii="Times New Roman" w:hAnsi="Times New Roman"/>
            <w:bCs/>
            <w:noProof/>
            <w:sz w:val="24"/>
            <w:szCs w:val="24"/>
            <w:lang w:val="sr-Cyrl-RS" w:eastAsia="ja-JP"/>
          </w:rPr>
          <w:t>1</w:t>
        </w:r>
        <w:r w:rsidRPr="00E31DE1">
          <w:rPr>
            <w:rFonts w:ascii="Times New Roman" w:hAnsi="Times New Roman"/>
            <w:bCs/>
            <w:noProof/>
            <w:sz w:val="24"/>
            <w:szCs w:val="24"/>
            <w:lang w:val="en-US" w:eastAsia="ja-JP"/>
          </w:rPr>
          <w:t>. Увод</w:t>
        </w:r>
      </w:hyperlink>
    </w:p>
    <w:p w:rsidR="009A285B" w:rsidRPr="00E31DE1" w:rsidRDefault="009A285B" w:rsidP="009A285B">
      <w:pPr>
        <w:rPr>
          <w:rFonts w:ascii="Times New Roman" w:hAnsi="Times New Roman"/>
          <w:noProof/>
          <w:sz w:val="24"/>
          <w:szCs w:val="24"/>
          <w:lang w:val="en-US" w:eastAsia="ja-JP"/>
        </w:rPr>
      </w:pPr>
      <w:hyperlink w:anchor="_Toc1412994" w:history="1">
        <w:r w:rsidRPr="00E31DE1">
          <w:rPr>
            <w:rFonts w:ascii="Times New Roman" w:hAnsi="Times New Roman"/>
            <w:noProof/>
            <w:sz w:val="24"/>
            <w:szCs w:val="24"/>
            <w:lang w:val="sr-Cyrl-RS" w:eastAsia="ja-JP"/>
          </w:rPr>
          <w:t>1</w:t>
        </w:r>
        <w:r w:rsidRPr="00E31DE1">
          <w:rPr>
            <w:rFonts w:ascii="Times New Roman" w:hAnsi="Times New Roman"/>
            <w:noProof/>
            <w:sz w:val="24"/>
            <w:szCs w:val="24"/>
            <w:lang w:val="en-US" w:eastAsia="ja-JP"/>
          </w:rPr>
          <w:t>.</w:t>
        </w:r>
        <w:r w:rsidRPr="00406B79">
          <w:rPr>
            <w:rFonts w:ascii="Times New Roman" w:hAnsi="Times New Roman"/>
            <w:noProof/>
            <w:sz w:val="24"/>
            <w:szCs w:val="24"/>
            <w:lang w:val="sr-Cyrl-RS" w:eastAsia="ja-JP"/>
          </w:rPr>
          <w:t>1</w:t>
        </w:r>
        <w:r>
          <w:rPr>
            <w:rFonts w:ascii="Times New Roman" w:hAnsi="Times New Roman"/>
            <w:noProof/>
            <w:sz w:val="24"/>
            <w:szCs w:val="24"/>
            <w:lang w:val="sr-Cyrl-RS" w:eastAsia="ja-JP"/>
          </w:rPr>
          <w:t>.</w:t>
        </w:r>
        <w:r w:rsidRPr="00E31DE1">
          <w:rPr>
            <w:rFonts w:ascii="Times New Roman" w:hAnsi="Times New Roman"/>
            <w:noProof/>
            <w:sz w:val="24"/>
            <w:szCs w:val="24"/>
            <w:lang w:val="en-US" w:eastAsia="ja-JP"/>
          </w:rPr>
          <w:t xml:space="preserve"> Извор података</w:t>
        </w:r>
      </w:hyperlink>
    </w:p>
    <w:p w:rsidR="009A285B" w:rsidRPr="00E31DE1" w:rsidRDefault="009A285B" w:rsidP="009A285B">
      <w:pPr>
        <w:rPr>
          <w:rFonts w:ascii="Times New Roman" w:hAnsi="Times New Roman"/>
          <w:noProof/>
          <w:sz w:val="24"/>
          <w:szCs w:val="24"/>
          <w:lang w:val="sr-Cyrl-RS" w:eastAsia="ja-JP"/>
        </w:rPr>
      </w:pPr>
      <w:hyperlink w:anchor="_Toc1412995" w:history="1">
        <w:r w:rsidRPr="00E31DE1">
          <w:rPr>
            <w:rFonts w:ascii="Times New Roman" w:hAnsi="Times New Roman"/>
            <w:noProof/>
            <w:sz w:val="24"/>
            <w:szCs w:val="24"/>
            <w:lang w:val="sr-Cyrl-RS" w:eastAsia="ja-JP"/>
          </w:rPr>
          <w:t>1</w:t>
        </w:r>
        <w:r w:rsidRPr="00E31DE1">
          <w:rPr>
            <w:rFonts w:ascii="Times New Roman" w:hAnsi="Times New Roman"/>
            <w:noProof/>
            <w:sz w:val="24"/>
            <w:szCs w:val="24"/>
            <w:lang w:val="en-US" w:eastAsia="ja-JP"/>
          </w:rPr>
          <w:t>.</w:t>
        </w:r>
        <w:r w:rsidRPr="00406B79">
          <w:rPr>
            <w:rFonts w:ascii="Times New Roman" w:hAnsi="Times New Roman"/>
            <w:noProof/>
            <w:sz w:val="24"/>
            <w:szCs w:val="24"/>
            <w:lang w:val="sr-Cyrl-RS" w:eastAsia="ja-JP"/>
          </w:rPr>
          <w:t>2</w:t>
        </w:r>
        <w:r>
          <w:rPr>
            <w:rFonts w:ascii="Times New Roman" w:hAnsi="Times New Roman"/>
            <w:noProof/>
            <w:sz w:val="24"/>
            <w:szCs w:val="24"/>
            <w:lang w:val="sr-Cyrl-RS" w:eastAsia="ja-JP"/>
          </w:rPr>
          <w:t>.</w:t>
        </w:r>
        <w:r w:rsidRPr="00E31DE1">
          <w:rPr>
            <w:rFonts w:ascii="Times New Roman" w:hAnsi="Times New Roman"/>
            <w:noProof/>
            <w:sz w:val="24"/>
            <w:szCs w:val="24"/>
            <w:lang w:val="en-US" w:eastAsia="ja-JP"/>
          </w:rPr>
          <w:t xml:space="preserve"> Критеријуми и</w:t>
        </w:r>
        <w:r w:rsidRPr="00406B79">
          <w:rPr>
            <w:rFonts w:ascii="Times New Roman" w:hAnsi="Times New Roman"/>
            <w:noProof/>
            <w:sz w:val="24"/>
            <w:szCs w:val="24"/>
            <w:lang w:val="en-US" w:eastAsia="ja-JP"/>
          </w:rPr>
          <w:t xml:space="preserve"> принципи акта о мрежи јавних </w:t>
        </w:r>
      </w:hyperlink>
      <w:r w:rsidRPr="00406B79">
        <w:rPr>
          <w:rFonts w:ascii="Times New Roman" w:hAnsi="Times New Roman"/>
          <w:noProof/>
          <w:sz w:val="24"/>
          <w:szCs w:val="24"/>
          <w:lang w:val="sr-Cyrl-RS" w:eastAsia="ja-JP"/>
        </w:rPr>
        <w:t>предшколских установа</w:t>
      </w:r>
    </w:p>
    <w:p w:rsidR="009A285B" w:rsidRPr="00E31DE1" w:rsidRDefault="009A285B" w:rsidP="009A285B">
      <w:pPr>
        <w:rPr>
          <w:rFonts w:ascii="Times New Roman" w:hAnsi="Times New Roman"/>
          <w:noProof/>
          <w:sz w:val="24"/>
          <w:szCs w:val="24"/>
          <w:lang w:val="sr-Cyrl-RS" w:eastAsia="ja-JP"/>
        </w:rPr>
      </w:pPr>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w:t>
      </w:r>
      <w:r w:rsidRPr="00E31DE1">
        <w:rPr>
          <w:rFonts w:ascii="Times New Roman" w:hAnsi="Times New Roman"/>
          <w:noProof/>
          <w:sz w:val="24"/>
          <w:szCs w:val="24"/>
          <w:lang w:val="sr-Cyrl-RS" w:eastAsia="ja-JP"/>
        </w:rPr>
        <w:t xml:space="preserve"> Профил </w:t>
      </w:r>
      <w:r>
        <w:rPr>
          <w:rFonts w:ascii="Times New Roman" w:hAnsi="Times New Roman"/>
          <w:noProof/>
          <w:sz w:val="24"/>
          <w:szCs w:val="24"/>
          <w:lang w:val="sr-Cyrl-RS" w:eastAsia="ja-JP"/>
        </w:rPr>
        <w:t>О</w:t>
      </w:r>
      <w:r w:rsidRPr="00E31DE1">
        <w:rPr>
          <w:rFonts w:ascii="Times New Roman" w:hAnsi="Times New Roman"/>
          <w:noProof/>
          <w:sz w:val="24"/>
          <w:szCs w:val="24"/>
          <w:lang w:val="sr-Cyrl-RS" w:eastAsia="ja-JP"/>
        </w:rPr>
        <w:t>пштине Инђија</w:t>
      </w:r>
    </w:p>
    <w:p w:rsidR="009A285B" w:rsidRPr="00E31DE1" w:rsidRDefault="009A285B" w:rsidP="009A285B">
      <w:pPr>
        <w:rPr>
          <w:rFonts w:ascii="Times New Roman" w:hAnsi="Times New Roman"/>
          <w:noProof/>
          <w:sz w:val="24"/>
          <w:szCs w:val="24"/>
          <w:lang w:val="sr-Cyrl-RS" w:eastAsia="ja-JP"/>
        </w:rPr>
      </w:pPr>
      <w:hyperlink w:anchor="_Toc1412998" w:history="1">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.1. Географски подаци</w:t>
        </w:r>
      </w:hyperlink>
    </w:p>
    <w:p w:rsidR="009A285B" w:rsidRPr="00E31DE1" w:rsidRDefault="009A285B" w:rsidP="009A285B">
      <w:pPr>
        <w:rPr>
          <w:rFonts w:ascii="Times New Roman" w:hAnsi="Times New Roman"/>
          <w:noProof/>
          <w:sz w:val="24"/>
          <w:szCs w:val="24"/>
          <w:lang w:val="sr-Cyrl-RS" w:eastAsia="ja-JP"/>
        </w:rPr>
      </w:pPr>
      <w:hyperlink w:anchor="_Toc1412999" w:history="1">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.2. Демографски подаци</w:t>
        </w:r>
      </w:hyperlink>
    </w:p>
    <w:p w:rsidR="009A285B" w:rsidRPr="00E31DE1" w:rsidRDefault="009A285B" w:rsidP="009A285B">
      <w:pPr>
        <w:rPr>
          <w:rFonts w:ascii="Times New Roman" w:hAnsi="Times New Roman"/>
          <w:noProof/>
          <w:sz w:val="24"/>
          <w:szCs w:val="24"/>
          <w:lang w:val="sr-Cyrl-RS" w:eastAsia="ja-JP"/>
        </w:rPr>
      </w:pPr>
      <w:hyperlink w:anchor="_Toc1413000" w:history="1">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 xml:space="preserve">.3. </w:t>
        </w:r>
        <w:r>
          <w:rPr>
            <w:rFonts w:ascii="Times New Roman" w:hAnsi="Times New Roman"/>
            <w:noProof/>
            <w:sz w:val="24"/>
            <w:szCs w:val="24"/>
            <w:lang w:val="sr-Cyrl-RS" w:eastAsia="ja-JP"/>
          </w:rPr>
          <w:t>Економске</w:t>
        </w:r>
      </w:hyperlink>
      <w:r>
        <w:rPr>
          <w:rFonts w:ascii="Times New Roman" w:hAnsi="Times New Roman"/>
          <w:noProof/>
          <w:sz w:val="24"/>
          <w:szCs w:val="24"/>
          <w:lang w:val="sr-Cyrl-RS" w:eastAsia="ja-JP"/>
        </w:rPr>
        <w:t xml:space="preserve"> карактеристике општине Инђија</w:t>
      </w:r>
    </w:p>
    <w:p w:rsidR="009A285B" w:rsidRPr="00E31DE1" w:rsidRDefault="009A285B" w:rsidP="009A285B">
      <w:pPr>
        <w:rPr>
          <w:rFonts w:ascii="Times New Roman" w:hAnsi="Times New Roman"/>
          <w:noProof/>
          <w:sz w:val="24"/>
          <w:szCs w:val="24"/>
          <w:lang w:val="sr-Cyrl-RS" w:eastAsia="ja-JP"/>
        </w:rPr>
      </w:pPr>
      <w:hyperlink w:anchor="_Toc1413001" w:history="1">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 xml:space="preserve">.4. </w:t>
        </w:r>
        <w:r>
          <w:rPr>
            <w:rFonts w:ascii="Times New Roman" w:hAnsi="Times New Roman"/>
            <w:noProof/>
            <w:sz w:val="24"/>
            <w:szCs w:val="24"/>
            <w:lang w:val="sr-Cyrl-RS" w:eastAsia="ja-JP"/>
          </w:rPr>
          <w:t>Културне</w:t>
        </w:r>
      </w:hyperlink>
      <w:r>
        <w:rPr>
          <w:rFonts w:ascii="Times New Roman" w:hAnsi="Times New Roman"/>
          <w:noProof/>
          <w:sz w:val="24"/>
          <w:szCs w:val="24"/>
          <w:lang w:val="sr-Cyrl-RS" w:eastAsia="ja-JP"/>
        </w:rPr>
        <w:t xml:space="preserve"> и спортске карактеристике општине Инђија</w:t>
      </w:r>
    </w:p>
    <w:p w:rsidR="009A285B" w:rsidRPr="00E31DE1" w:rsidRDefault="009A285B" w:rsidP="009A285B">
      <w:pPr>
        <w:tabs>
          <w:tab w:val="right" w:leader="dot" w:pos="9781"/>
        </w:tabs>
        <w:spacing w:after="140" w:line="240" w:lineRule="auto"/>
        <w:ind w:left="142" w:right="141" w:hanging="142"/>
        <w:rPr>
          <w:rFonts w:ascii="Times New Roman" w:hAnsi="Times New Roman"/>
          <w:bCs/>
          <w:noProof/>
          <w:sz w:val="24"/>
          <w:szCs w:val="24"/>
          <w:lang w:val="sr-Cyrl-RS" w:eastAsia="sr-Latn-RS"/>
        </w:rPr>
      </w:pPr>
      <w:hyperlink w:anchor="_Toc1413002" w:history="1">
        <w:r w:rsidRPr="00E31DE1">
          <w:rPr>
            <w:rFonts w:ascii="Times New Roman" w:hAnsi="Times New Roman"/>
            <w:bCs/>
            <w:noProof/>
            <w:sz w:val="24"/>
            <w:szCs w:val="24"/>
            <w:lang w:val="sr-Cyrl-RS" w:eastAsia="ja-JP"/>
          </w:rPr>
          <w:t>3</w:t>
        </w:r>
        <w:r w:rsidRPr="00E31DE1">
          <w:rPr>
            <w:rFonts w:ascii="Times New Roman" w:hAnsi="Times New Roman"/>
            <w:bCs/>
            <w:noProof/>
            <w:sz w:val="24"/>
            <w:szCs w:val="24"/>
            <w:lang w:val="en-US" w:eastAsia="ja-JP"/>
          </w:rPr>
          <w:t xml:space="preserve">. </w:t>
        </w:r>
      </w:hyperlink>
      <w:r>
        <w:rPr>
          <w:rFonts w:ascii="Times New Roman" w:hAnsi="Times New Roman"/>
          <w:bCs/>
          <w:noProof/>
          <w:sz w:val="24"/>
          <w:szCs w:val="24"/>
          <w:lang w:val="sr-Cyrl-RS" w:eastAsia="ja-JP"/>
        </w:rPr>
        <w:t>Приказ јавних установа предшколског васпитања и образовања на територији општине Инђија</w:t>
      </w:r>
    </w:p>
    <w:p w:rsidR="009A285B" w:rsidRPr="00E31DE1" w:rsidRDefault="009A285B" w:rsidP="009A285B">
      <w:pPr>
        <w:tabs>
          <w:tab w:val="right" w:leader="dot" w:pos="9013"/>
        </w:tabs>
        <w:spacing w:after="140" w:line="240" w:lineRule="auto"/>
        <w:ind w:left="576" w:right="1652" w:hanging="576"/>
        <w:rPr>
          <w:rFonts w:ascii="Times New Roman" w:hAnsi="Times New Roman"/>
          <w:noProof/>
          <w:sz w:val="24"/>
          <w:szCs w:val="24"/>
          <w:lang w:val="sr-Cyrl-RS" w:eastAsia="ja-JP"/>
        </w:rPr>
      </w:pPr>
      <w:hyperlink w:anchor="_Toc1413003" w:history="1">
        <w:r w:rsidRPr="00E31DE1">
          <w:rPr>
            <w:rFonts w:ascii="Times New Roman" w:hAnsi="Times New Roman"/>
            <w:noProof/>
            <w:sz w:val="24"/>
            <w:szCs w:val="24"/>
            <w:lang w:val="sr-Cyrl-RS" w:eastAsia="ja-JP"/>
          </w:rPr>
          <w:t>3</w:t>
        </w:r>
        <w:r w:rsidRPr="00E31DE1">
          <w:rPr>
            <w:rFonts w:ascii="Times New Roman" w:hAnsi="Times New Roman"/>
            <w:noProof/>
            <w:sz w:val="24"/>
            <w:szCs w:val="24"/>
            <w:lang w:val="en-US" w:eastAsia="ja-JP"/>
          </w:rPr>
          <w:t xml:space="preserve">.1. </w:t>
        </w:r>
      </w:hyperlink>
      <w:r>
        <w:rPr>
          <w:rFonts w:ascii="Times New Roman" w:hAnsi="Times New Roman"/>
          <w:noProof/>
          <w:sz w:val="24"/>
          <w:szCs w:val="24"/>
          <w:lang w:val="sr-Cyrl-RS" w:eastAsia="ja-JP"/>
        </w:rPr>
        <w:t>Предшколско образовање на територији општине Инђија</w:t>
      </w:r>
    </w:p>
    <w:p w:rsidR="009A285B" w:rsidRPr="00E31DE1" w:rsidRDefault="009A285B" w:rsidP="009A285B">
      <w:pPr>
        <w:tabs>
          <w:tab w:val="right" w:leader="dot" w:pos="9013"/>
        </w:tabs>
        <w:spacing w:after="140" w:line="240" w:lineRule="auto"/>
        <w:ind w:left="576" w:right="141" w:hanging="576"/>
        <w:rPr>
          <w:rFonts w:ascii="Times New Roman" w:hAnsi="Times New Roman"/>
          <w:noProof/>
          <w:sz w:val="24"/>
          <w:szCs w:val="24"/>
          <w:lang w:val="sr-Cyrl-RS" w:eastAsia="ja-JP"/>
        </w:rPr>
      </w:pPr>
      <w:hyperlink w:anchor="_Toc1413004" w:history="1">
        <w:r w:rsidRPr="00E31DE1">
          <w:rPr>
            <w:rFonts w:ascii="Times New Roman" w:hAnsi="Times New Roman"/>
            <w:noProof/>
            <w:sz w:val="24"/>
            <w:szCs w:val="24"/>
            <w:lang w:val="sr-Cyrl-RS" w:eastAsia="ja-JP"/>
          </w:rPr>
          <w:t>3</w:t>
        </w:r>
        <w:r>
          <w:rPr>
            <w:rFonts w:ascii="Times New Roman" w:hAnsi="Times New Roman"/>
            <w:noProof/>
            <w:sz w:val="24"/>
            <w:szCs w:val="24"/>
            <w:lang w:val="en-US" w:eastAsia="ja-JP"/>
          </w:rPr>
          <w:t xml:space="preserve">.2. Приказ мреже јавних </w:t>
        </w:r>
      </w:hyperlink>
      <w:r>
        <w:rPr>
          <w:rFonts w:ascii="Times New Roman" w:hAnsi="Times New Roman"/>
          <w:noProof/>
          <w:sz w:val="24"/>
          <w:szCs w:val="24"/>
          <w:lang w:val="sr-Cyrl-RS" w:eastAsia="ja-JP"/>
        </w:rPr>
        <w:t>предшколских установа на територији општине Инђија</w:t>
      </w:r>
    </w:p>
    <w:p w:rsidR="009A285B" w:rsidRPr="00E31DE1" w:rsidRDefault="009A285B" w:rsidP="009A285B">
      <w:pPr>
        <w:tabs>
          <w:tab w:val="right" w:leader="dot" w:pos="9013"/>
        </w:tabs>
        <w:spacing w:after="140" w:line="240" w:lineRule="auto"/>
        <w:ind w:left="576" w:right="141" w:hanging="576"/>
        <w:rPr>
          <w:rFonts w:ascii="Times New Roman" w:hAnsi="Times New Roman"/>
          <w:bCs/>
          <w:noProof/>
          <w:sz w:val="24"/>
          <w:szCs w:val="24"/>
          <w:lang w:val="sr-Cyrl-RS" w:eastAsia="ja-JP"/>
        </w:rPr>
      </w:pPr>
      <w:hyperlink w:anchor="_Toc1413009" w:history="1">
        <w:r w:rsidRPr="00E31DE1">
          <w:rPr>
            <w:rFonts w:ascii="Times New Roman" w:hAnsi="Times New Roman"/>
            <w:bCs/>
            <w:noProof/>
            <w:sz w:val="24"/>
            <w:szCs w:val="24"/>
            <w:lang w:val="sr-Cyrl-RS" w:eastAsia="ja-JP"/>
          </w:rPr>
          <w:t>4</w:t>
        </w:r>
        <w:r w:rsidRPr="00E31DE1">
          <w:rPr>
            <w:rFonts w:ascii="Times New Roman" w:hAnsi="Times New Roman"/>
            <w:bCs/>
            <w:noProof/>
            <w:sz w:val="24"/>
            <w:szCs w:val="24"/>
            <w:lang w:val="en-US" w:eastAsia="ja-JP"/>
          </w:rPr>
          <w:t xml:space="preserve">. </w:t>
        </w:r>
        <w:r>
          <w:rPr>
            <w:rFonts w:ascii="Times New Roman" w:hAnsi="Times New Roman"/>
            <w:bCs/>
            <w:noProof/>
            <w:sz w:val="24"/>
            <w:szCs w:val="24"/>
            <w:lang w:val="sr-Cyrl-RS" w:eastAsia="ja-JP"/>
          </w:rPr>
          <w:t>Развојни</w:t>
        </w:r>
      </w:hyperlink>
      <w:r>
        <w:rPr>
          <w:rFonts w:ascii="Times New Roman" w:hAnsi="Times New Roman"/>
          <w:bCs/>
          <w:noProof/>
          <w:sz w:val="24"/>
          <w:szCs w:val="24"/>
          <w:lang w:val="sr-Cyrl-RS" w:eastAsia="ja-JP"/>
        </w:rPr>
        <w:t xml:space="preserve"> план мреже јавних предшколских установа на територији општине Инђија</w:t>
      </w:r>
    </w:p>
    <w:p w:rsidR="009A285B" w:rsidRPr="00E31DE1" w:rsidRDefault="009A285B" w:rsidP="009A285B">
      <w:pPr>
        <w:tabs>
          <w:tab w:val="right" w:leader="dot" w:pos="9013"/>
        </w:tabs>
        <w:spacing w:after="140" w:line="240" w:lineRule="auto"/>
        <w:ind w:left="576" w:right="141" w:hanging="576"/>
        <w:rPr>
          <w:rFonts w:ascii="Times New Roman" w:hAnsi="Times New Roman"/>
          <w:noProof/>
          <w:sz w:val="24"/>
          <w:szCs w:val="24"/>
          <w:lang w:val="sr-Cyrl-RS" w:eastAsia="ja-JP"/>
        </w:rPr>
      </w:pPr>
      <w:hyperlink w:anchor="_Toc1413010" w:history="1">
        <w:r w:rsidRPr="00E31DE1">
          <w:rPr>
            <w:rFonts w:ascii="Times New Roman" w:hAnsi="Times New Roman"/>
            <w:noProof/>
            <w:sz w:val="24"/>
            <w:szCs w:val="24"/>
            <w:lang w:val="sr-Cyrl-RS" w:eastAsia="ja-JP"/>
          </w:rPr>
          <w:t>4</w:t>
        </w:r>
        <w:r w:rsidRPr="00E31DE1">
          <w:rPr>
            <w:rFonts w:ascii="Times New Roman" w:hAnsi="Times New Roman"/>
            <w:noProof/>
            <w:sz w:val="24"/>
            <w:szCs w:val="24"/>
            <w:lang w:val="en-US" w:eastAsia="ja-JP"/>
          </w:rPr>
          <w:t xml:space="preserve">.1. </w:t>
        </w:r>
      </w:hyperlink>
      <w:r>
        <w:rPr>
          <w:rFonts w:ascii="Times New Roman" w:hAnsi="Times New Roman"/>
          <w:noProof/>
          <w:sz w:val="24"/>
          <w:szCs w:val="24"/>
          <w:lang w:val="sr-Cyrl-RS" w:eastAsia="ja-JP"/>
        </w:rPr>
        <w:t xml:space="preserve">Кретање броја деце рођене у општини Инђија у периоду </w:t>
      </w:r>
      <w:r w:rsidRPr="002D016E">
        <w:rPr>
          <w:rFonts w:ascii="Times New Roman" w:hAnsi="Times New Roman"/>
          <w:noProof/>
          <w:sz w:val="24"/>
          <w:szCs w:val="24"/>
          <w:lang w:val="sr-Cyrl-RS" w:eastAsia="ja-JP"/>
        </w:rPr>
        <w:t>од 2010. до 2017. године</w:t>
      </w:r>
    </w:p>
    <w:p w:rsidR="009A285B" w:rsidRPr="002D016E" w:rsidRDefault="009A285B" w:rsidP="009A285B">
      <w:pPr>
        <w:tabs>
          <w:tab w:val="right" w:leader="dot" w:pos="10206"/>
        </w:tabs>
        <w:spacing w:after="140" w:line="240" w:lineRule="auto"/>
        <w:ind w:left="284" w:right="141" w:hanging="284"/>
        <w:rPr>
          <w:lang w:val="sr-Cyrl-RS"/>
        </w:rPr>
      </w:pPr>
      <w:hyperlink w:anchor="_Toc1413011" w:history="1">
        <w:r>
          <w:rPr>
            <w:rFonts w:ascii="Times New Roman" w:hAnsi="Times New Roman"/>
            <w:bCs/>
            <w:noProof/>
            <w:sz w:val="24"/>
            <w:szCs w:val="24"/>
            <w:lang w:val="sr-Cyrl-RS" w:eastAsia="ja-JP"/>
          </w:rPr>
          <w:t>4.2.</w:t>
        </w:r>
        <w:r w:rsidRPr="002D016E">
          <w:rPr>
            <w:rFonts w:ascii="Times New Roman" w:hAnsi="Times New Roman"/>
            <w:bCs/>
            <w:noProof/>
            <w:sz w:val="24"/>
            <w:szCs w:val="24"/>
            <w:lang w:val="en-US" w:eastAsia="ja-JP"/>
          </w:rPr>
          <w:t xml:space="preserve"> </w:t>
        </w:r>
      </w:hyperlink>
      <w:r w:rsidRPr="002D016E">
        <w:rPr>
          <w:rFonts w:ascii="Times New Roman" w:hAnsi="Times New Roman"/>
          <w:bCs/>
          <w:noProof/>
          <w:sz w:val="24"/>
          <w:szCs w:val="24"/>
          <w:lang w:val="sr-Cyrl-RS" w:eastAsia="ja-JP"/>
        </w:rPr>
        <w:t xml:space="preserve">Укупан број деце уписаних у јавним предшколским установама у периоду </w:t>
      </w:r>
      <w:r w:rsidRPr="002D016E">
        <w:rPr>
          <w:rFonts w:ascii="Times New Roman" w:hAnsi="Times New Roman"/>
          <w:noProof/>
          <w:sz w:val="24"/>
          <w:szCs w:val="24"/>
          <w:lang w:val="sr-Cyrl-RS" w:eastAsia="ja-JP"/>
        </w:rPr>
        <w:t>2011. до 2017. године</w:t>
      </w:r>
      <w:r w:rsidRPr="002D016E">
        <w:t xml:space="preserve"> </w:t>
      </w:r>
    </w:p>
    <w:p w:rsidR="009A285B" w:rsidRPr="002D016E" w:rsidRDefault="009A285B" w:rsidP="009A285B">
      <w:pPr>
        <w:tabs>
          <w:tab w:val="right" w:leader="dot" w:pos="10206"/>
        </w:tabs>
        <w:spacing w:after="140" w:line="240" w:lineRule="auto"/>
        <w:ind w:left="284" w:right="141" w:hanging="284"/>
        <w:rPr>
          <w:rFonts w:ascii="Times New Roman" w:hAnsi="Times New Roman"/>
          <w:noProof/>
          <w:sz w:val="24"/>
          <w:szCs w:val="24"/>
          <w:lang w:val="sr-Cyrl-RS" w:eastAsia="ja-JP"/>
        </w:rPr>
      </w:pPr>
      <w:hyperlink w:anchor="_Toc1413012" w:history="1">
        <w:r w:rsidRPr="002D016E">
          <w:rPr>
            <w:rFonts w:ascii="Times New Roman" w:hAnsi="Times New Roman"/>
            <w:noProof/>
            <w:sz w:val="24"/>
            <w:szCs w:val="24"/>
            <w:lang w:val="sr-Cyrl-RS" w:eastAsia="ja-JP"/>
          </w:rPr>
          <w:t>5</w:t>
        </w:r>
        <w:r>
          <w:rPr>
            <w:rFonts w:ascii="Times New Roman" w:hAnsi="Times New Roman"/>
            <w:noProof/>
            <w:sz w:val="24"/>
            <w:szCs w:val="24"/>
            <w:lang w:val="sr-Cyrl-RS" w:eastAsia="ja-JP"/>
          </w:rPr>
          <w:t>.</w:t>
        </w:r>
        <w:r w:rsidRPr="002D016E">
          <w:rPr>
            <w:rFonts w:ascii="Times New Roman" w:hAnsi="Times New Roman"/>
            <w:noProof/>
            <w:sz w:val="24"/>
            <w:szCs w:val="24"/>
            <w:lang w:val="en-US" w:eastAsia="ja-JP"/>
          </w:rPr>
          <w:t xml:space="preserve">  Развој мреже </w:t>
        </w:r>
        <w:r>
          <w:rPr>
            <w:rFonts w:ascii="Times New Roman" w:hAnsi="Times New Roman"/>
            <w:noProof/>
            <w:sz w:val="24"/>
            <w:szCs w:val="24"/>
            <w:lang w:val="sr-Cyrl-RS" w:eastAsia="ja-JP"/>
          </w:rPr>
          <w:t>јавних предшколских установа</w:t>
        </w:r>
        <w:r w:rsidRPr="002D016E">
          <w:rPr>
            <w:rFonts w:ascii="Times New Roman" w:hAnsi="Times New Roman"/>
            <w:noProof/>
            <w:sz w:val="24"/>
            <w:szCs w:val="24"/>
            <w:lang w:val="en-US" w:eastAsia="ja-JP"/>
          </w:rPr>
          <w:t xml:space="preserve"> у наредних осам година</w:t>
        </w:r>
      </w:hyperlink>
    </w:p>
    <w:p w:rsidR="009A285B" w:rsidRDefault="009A285B" w:rsidP="009A285B">
      <w:pPr>
        <w:rPr>
          <w:lang w:val="sr-Cyrl-RS"/>
        </w:rPr>
      </w:pPr>
    </w:p>
    <w:p w:rsidR="009A285B" w:rsidRDefault="009A285B" w:rsidP="009A285B">
      <w:pPr>
        <w:rPr>
          <w:lang w:val="sr-Cyrl-RS"/>
        </w:rPr>
      </w:pPr>
    </w:p>
    <w:p w:rsidR="009A285B" w:rsidRDefault="009A285B" w:rsidP="009A285B">
      <w:pPr>
        <w:rPr>
          <w:lang w:val="sr-Cyrl-RS"/>
        </w:rPr>
      </w:pPr>
    </w:p>
    <w:p w:rsidR="009A285B" w:rsidRDefault="009A285B" w:rsidP="009A285B">
      <w:pPr>
        <w:rPr>
          <w:lang w:val="sr-Cyrl-RS"/>
        </w:rPr>
      </w:pPr>
    </w:p>
    <w:p w:rsidR="009A285B" w:rsidRDefault="009A285B" w:rsidP="009A285B">
      <w:pPr>
        <w:rPr>
          <w:lang w:val="sr-Cyrl-RS"/>
        </w:rPr>
      </w:pPr>
    </w:p>
    <w:p w:rsidR="009A285B" w:rsidRDefault="009A285B" w:rsidP="009A285B">
      <w:pPr>
        <w:rPr>
          <w:lang w:val="sr-Cyrl-RS"/>
        </w:rPr>
      </w:pPr>
    </w:p>
    <w:p w:rsidR="009A285B" w:rsidRDefault="009A285B" w:rsidP="009A285B">
      <w:pPr>
        <w:rPr>
          <w:lang w:val="sr-Cyrl-RS"/>
        </w:rPr>
      </w:pPr>
    </w:p>
    <w:p w:rsidR="009A285B" w:rsidRPr="008166A0" w:rsidRDefault="009A285B" w:rsidP="009A285B">
      <w:pPr>
        <w:keepNext/>
        <w:keepLines/>
        <w:spacing w:before="240" w:after="0" w:line="259" w:lineRule="auto"/>
        <w:outlineLvl w:val="0"/>
        <w:rPr>
          <w:rFonts w:ascii="Times New Roman" w:hAnsi="Times New Roman"/>
          <w:b/>
          <w:sz w:val="24"/>
          <w:szCs w:val="24"/>
          <w:lang w:val="en-US"/>
        </w:rPr>
      </w:pPr>
      <w:bookmarkStart w:id="0" w:name="_Toc1412992"/>
      <w:r w:rsidRPr="008166A0">
        <w:rPr>
          <w:rFonts w:ascii="Times New Roman" w:hAnsi="Times New Roman"/>
          <w:b/>
          <w:sz w:val="24"/>
          <w:szCs w:val="24"/>
          <w:lang w:val="sr-Cyrl-RS"/>
        </w:rPr>
        <w:lastRenderedPageBreak/>
        <w:t>1</w:t>
      </w:r>
      <w:r w:rsidRPr="008166A0">
        <w:rPr>
          <w:rFonts w:ascii="Times New Roman" w:hAnsi="Times New Roman"/>
          <w:b/>
          <w:sz w:val="24"/>
          <w:szCs w:val="24"/>
          <w:lang w:val="en-US"/>
        </w:rPr>
        <w:t>. Увод</w:t>
      </w:r>
      <w:bookmarkEnd w:id="0"/>
    </w:p>
    <w:p w:rsidR="009A285B" w:rsidRPr="008166A0" w:rsidRDefault="009A285B" w:rsidP="009A285B">
      <w:pPr>
        <w:spacing w:after="90" w:line="259" w:lineRule="auto"/>
        <w:rPr>
          <w:rFonts w:ascii="Times New Roman" w:hAnsi="Times New Roman"/>
          <w:color w:val="000000"/>
          <w:sz w:val="24"/>
          <w:szCs w:val="24"/>
          <w:lang w:val="en-US"/>
        </w:rPr>
      </w:pPr>
    </w:p>
    <w:p w:rsidR="009A285B" w:rsidRPr="008166A0" w:rsidRDefault="009A285B" w:rsidP="009A285B">
      <w:pPr>
        <w:spacing w:after="0" w:line="259" w:lineRule="auto"/>
        <w:ind w:firstLine="709"/>
        <w:jc w:val="both"/>
        <w:rPr>
          <w:rFonts w:ascii="Times New Roman" w:hAnsi="Times New Roman"/>
          <w:color w:val="000000"/>
          <w:sz w:val="24"/>
          <w:szCs w:val="24"/>
          <w:lang w:val="sr-Cyrl-RS"/>
        </w:rPr>
      </w:pPr>
      <w:r w:rsidRPr="008166A0">
        <w:rPr>
          <w:rFonts w:ascii="Times New Roman" w:hAnsi="Times New Roman"/>
          <w:color w:val="000000"/>
          <w:sz w:val="24"/>
          <w:szCs w:val="24"/>
          <w:lang w:val="en-US"/>
        </w:rPr>
        <w:t xml:space="preserve">Закон о основама система образовања и васпитања („Службени гласник РС”, број 88/17, 27/18 – </w:t>
      </w:r>
      <w:r w:rsidRPr="008166A0">
        <w:rPr>
          <w:rFonts w:ascii="Times New Roman" w:hAnsi="Times New Roman"/>
          <w:color w:val="000000"/>
          <w:sz w:val="24"/>
          <w:szCs w:val="24"/>
          <w:lang w:val="sr-Cyrl-RS"/>
        </w:rPr>
        <w:t>др. закони</w:t>
      </w:r>
      <w:r w:rsidRPr="008166A0">
        <w:rPr>
          <w:rFonts w:ascii="Times New Roman" w:hAnsi="Times New Roman"/>
          <w:sz w:val="24"/>
          <w:szCs w:val="24"/>
          <w:lang w:val="sr-Cyrl-RS"/>
        </w:rPr>
        <w:t xml:space="preserve"> и 10/19</w:t>
      </w:r>
      <w:r w:rsidRPr="008166A0">
        <w:rPr>
          <w:rFonts w:ascii="Times New Roman" w:hAnsi="Times New Roman"/>
          <w:color w:val="000000"/>
          <w:sz w:val="24"/>
          <w:szCs w:val="24"/>
          <w:lang w:val="en-US"/>
        </w:rPr>
        <w:t>)</w:t>
      </w:r>
      <w:r>
        <w:rPr>
          <w:rFonts w:ascii="Times New Roman" w:hAnsi="Times New Roman"/>
          <w:color w:val="000000"/>
          <w:sz w:val="24"/>
          <w:szCs w:val="24"/>
          <w:lang w:val="sr-Cyrl-RS"/>
        </w:rPr>
        <w:t xml:space="preserve"> прописује да акт о мрежи јавних предшколских установа доноси скупштина јединице локалне самоуправе на основу критеријума које утврди Влада.</w:t>
      </w:r>
    </w:p>
    <w:p w:rsidR="009A285B" w:rsidRDefault="009A285B" w:rsidP="009A285B">
      <w:pPr>
        <w:spacing w:after="0" w:line="259" w:lineRule="auto"/>
        <w:ind w:firstLine="709"/>
        <w:jc w:val="both"/>
        <w:rPr>
          <w:rFonts w:ascii="Times New Roman" w:hAnsi="Times New Roman"/>
          <w:color w:val="000000"/>
          <w:sz w:val="24"/>
          <w:szCs w:val="24"/>
          <w:lang w:val="sr-Cyrl-RS"/>
        </w:rPr>
      </w:pPr>
      <w:r w:rsidRPr="008166A0">
        <w:rPr>
          <w:rFonts w:ascii="Times New Roman" w:hAnsi="Times New Roman"/>
          <w:color w:val="000000"/>
          <w:sz w:val="24"/>
          <w:szCs w:val="24"/>
          <w:lang w:val="en-US"/>
        </w:rPr>
        <w:t>На основу члана 104. став 3. Закон</w:t>
      </w:r>
      <w:r w:rsidRPr="008166A0">
        <w:rPr>
          <w:rFonts w:ascii="Times New Roman" w:hAnsi="Times New Roman"/>
          <w:color w:val="000000"/>
          <w:sz w:val="24"/>
          <w:szCs w:val="24"/>
          <w:lang w:val="sr-Cyrl-RS"/>
        </w:rPr>
        <w:t>а</w:t>
      </w:r>
      <w:r w:rsidRPr="008166A0">
        <w:rPr>
          <w:rFonts w:ascii="Times New Roman" w:hAnsi="Times New Roman"/>
          <w:color w:val="000000"/>
          <w:sz w:val="24"/>
          <w:szCs w:val="24"/>
          <w:lang w:val="en-US"/>
        </w:rPr>
        <w:t>,</w:t>
      </w:r>
      <w:r w:rsidRPr="008166A0">
        <w:rPr>
          <w:rFonts w:ascii="Times New Roman" w:hAnsi="Times New Roman"/>
          <w:color w:val="000000"/>
          <w:sz w:val="24"/>
          <w:szCs w:val="24"/>
          <w:lang w:val="sr-Cyrl-RS"/>
        </w:rPr>
        <w:t xml:space="preserve"> </w:t>
      </w:r>
      <w:r w:rsidRPr="008166A0">
        <w:rPr>
          <w:rFonts w:ascii="Times New Roman" w:hAnsi="Times New Roman"/>
          <w:color w:val="000000"/>
          <w:sz w:val="24"/>
          <w:szCs w:val="24"/>
          <w:lang w:val="en-US"/>
        </w:rPr>
        <w:t>Влада Републике Србије донела је Уредбу о критеријумима за доношење акта о мрежи јавних предшколских установа и акта</w:t>
      </w:r>
      <w:r>
        <w:rPr>
          <w:rFonts w:ascii="Times New Roman" w:hAnsi="Times New Roman"/>
          <w:color w:val="000000"/>
          <w:sz w:val="24"/>
          <w:szCs w:val="24"/>
          <w:lang w:val="en-US"/>
        </w:rPr>
        <w:t xml:space="preserve"> о мрежи јавних основних школа</w:t>
      </w:r>
      <w:r>
        <w:rPr>
          <w:rFonts w:ascii="Times New Roman" w:hAnsi="Times New Roman"/>
          <w:color w:val="000000"/>
          <w:sz w:val="24"/>
          <w:szCs w:val="24"/>
          <w:lang w:val="sr-Cyrl-RS"/>
        </w:rPr>
        <w:t xml:space="preserve"> (</w:t>
      </w:r>
      <w:r>
        <w:rPr>
          <w:rFonts w:ascii="Times New Roman" w:hAnsi="Times New Roman"/>
          <w:color w:val="000000"/>
          <w:sz w:val="24"/>
          <w:szCs w:val="24"/>
          <w:lang w:val="en-US"/>
        </w:rPr>
        <w:t>„Службен</w:t>
      </w:r>
      <w:r>
        <w:rPr>
          <w:rFonts w:ascii="Times New Roman" w:hAnsi="Times New Roman"/>
          <w:color w:val="000000"/>
          <w:sz w:val="24"/>
          <w:szCs w:val="24"/>
          <w:lang w:val="sr-Cyrl-RS"/>
        </w:rPr>
        <w:t>и</w:t>
      </w:r>
      <w:r>
        <w:rPr>
          <w:rFonts w:ascii="Times New Roman" w:hAnsi="Times New Roman"/>
          <w:color w:val="000000"/>
          <w:sz w:val="24"/>
          <w:szCs w:val="24"/>
          <w:lang w:val="en-US"/>
        </w:rPr>
        <w:t xml:space="preserve"> гласник</w:t>
      </w:r>
      <w:r w:rsidRPr="008166A0">
        <w:rPr>
          <w:rFonts w:ascii="Times New Roman" w:hAnsi="Times New Roman"/>
          <w:color w:val="000000"/>
          <w:sz w:val="24"/>
          <w:szCs w:val="24"/>
          <w:lang w:val="en-US"/>
        </w:rPr>
        <w:t xml:space="preserve"> РС“, број 21/18</w:t>
      </w:r>
      <w:r>
        <w:rPr>
          <w:rFonts w:ascii="Times New Roman" w:hAnsi="Times New Roman"/>
          <w:color w:val="000000"/>
          <w:sz w:val="24"/>
          <w:szCs w:val="24"/>
          <w:lang w:val="sr-Cyrl-RS"/>
        </w:rPr>
        <w:t>)</w:t>
      </w:r>
      <w:r w:rsidRPr="008166A0">
        <w:rPr>
          <w:rFonts w:ascii="Times New Roman" w:hAnsi="Times New Roman"/>
          <w:color w:val="000000"/>
          <w:sz w:val="24"/>
          <w:szCs w:val="24"/>
          <w:lang w:val="en-US"/>
        </w:rPr>
        <w:t xml:space="preserve">. </w:t>
      </w:r>
    </w:p>
    <w:p w:rsidR="009A285B" w:rsidRDefault="009A285B" w:rsidP="009A285B">
      <w:pPr>
        <w:spacing w:after="0" w:line="259" w:lineRule="auto"/>
        <w:ind w:firstLine="709"/>
        <w:jc w:val="both"/>
        <w:rPr>
          <w:rFonts w:ascii="Times New Roman" w:hAnsi="Times New Roman"/>
          <w:color w:val="000000"/>
          <w:sz w:val="24"/>
          <w:szCs w:val="24"/>
          <w:lang w:val="sr-Cyrl-RS"/>
        </w:rPr>
      </w:pPr>
      <w:r w:rsidRPr="008166A0">
        <w:rPr>
          <w:rFonts w:ascii="Times New Roman" w:hAnsi="Times New Roman"/>
          <w:color w:val="000000"/>
          <w:sz w:val="24"/>
          <w:szCs w:val="24"/>
          <w:lang w:val="en-US"/>
        </w:rPr>
        <w:t xml:space="preserve">Сходно одредбама члана 198. став 3. Закона о основама система образовања и васпитања, јединица локалне самоуправе у року од годину дана од дана доношења подзаконског акта доноси акт о мрежи </w:t>
      </w:r>
      <w:r>
        <w:rPr>
          <w:rFonts w:ascii="Times New Roman" w:hAnsi="Times New Roman"/>
          <w:color w:val="000000"/>
          <w:sz w:val="24"/>
          <w:szCs w:val="24"/>
          <w:lang w:val="sr-Cyrl-RS"/>
        </w:rPr>
        <w:t>предшколских установа</w:t>
      </w:r>
      <w:r w:rsidRPr="008166A0">
        <w:rPr>
          <w:rFonts w:ascii="Times New Roman" w:hAnsi="Times New Roman"/>
          <w:color w:val="000000"/>
          <w:sz w:val="24"/>
          <w:szCs w:val="24"/>
          <w:lang w:val="en-US"/>
        </w:rPr>
        <w:t>.</w:t>
      </w:r>
    </w:p>
    <w:p w:rsidR="009A285B" w:rsidRPr="008166A0" w:rsidRDefault="009A285B" w:rsidP="009A285B">
      <w:pPr>
        <w:spacing w:after="0" w:line="259" w:lineRule="auto"/>
        <w:ind w:firstLine="709"/>
        <w:jc w:val="both"/>
        <w:rPr>
          <w:rFonts w:ascii="Calibri" w:hAnsi="Calibri"/>
          <w:lang w:val="sr-Cyrl-RS"/>
        </w:rPr>
      </w:pPr>
      <w:r>
        <w:rPr>
          <w:rFonts w:ascii="Times New Roman" w:hAnsi="Times New Roman"/>
          <w:color w:val="000000"/>
          <w:sz w:val="24"/>
          <w:szCs w:val="24"/>
          <w:lang w:val="sr-Cyrl-RS"/>
        </w:rPr>
        <w:t xml:space="preserve">Члан 4. Уредбе </w:t>
      </w:r>
      <w:r w:rsidRPr="008166A0">
        <w:rPr>
          <w:rFonts w:ascii="Times New Roman" w:hAnsi="Times New Roman"/>
          <w:color w:val="000000"/>
          <w:sz w:val="24"/>
          <w:szCs w:val="24"/>
          <w:lang w:val="en-US"/>
        </w:rPr>
        <w:t>о критеријумима за доношење акта о мрежи јавних предшколских установа и акта</w:t>
      </w:r>
      <w:r>
        <w:rPr>
          <w:rFonts w:ascii="Times New Roman" w:hAnsi="Times New Roman"/>
          <w:color w:val="000000"/>
          <w:sz w:val="24"/>
          <w:szCs w:val="24"/>
          <w:lang w:val="en-US"/>
        </w:rPr>
        <w:t xml:space="preserve"> о мрежи јавних основних школа</w:t>
      </w:r>
      <w:r>
        <w:rPr>
          <w:rFonts w:ascii="Times New Roman" w:hAnsi="Times New Roman"/>
          <w:color w:val="000000"/>
          <w:sz w:val="24"/>
          <w:szCs w:val="24"/>
          <w:lang w:val="sr-Cyrl-RS"/>
        </w:rPr>
        <w:t xml:space="preserve"> прописује да је јединица локалне самоуправе дужна да сачини елаборат, који садржи развојни план мреже, израђен на основу тренда природног прираштаја деце и ученика, као и миграционих кретања у јединици локалне самоуправе.</w:t>
      </w:r>
    </w:p>
    <w:p w:rsidR="009A285B" w:rsidRPr="008166A0" w:rsidRDefault="009A285B" w:rsidP="009A285B">
      <w:pPr>
        <w:spacing w:after="0" w:line="240" w:lineRule="auto"/>
        <w:ind w:firstLine="708"/>
        <w:jc w:val="both"/>
        <w:rPr>
          <w:rFonts w:ascii="Times New Roman" w:hAnsi="Times New Roman"/>
          <w:color w:val="000000"/>
          <w:sz w:val="24"/>
          <w:szCs w:val="24"/>
          <w:lang w:val="en-US"/>
        </w:rPr>
      </w:pPr>
      <w:r w:rsidRPr="008166A0">
        <w:rPr>
          <w:rFonts w:ascii="Times New Roman" w:hAnsi="Times New Roman"/>
          <w:color w:val="000000"/>
          <w:sz w:val="24"/>
          <w:szCs w:val="24"/>
          <w:lang w:val="en-US"/>
        </w:rPr>
        <w:t>Одлука је сачињена на основу важећих прописа који непосредно регулишу област образовања, као и поједине његове делове:</w:t>
      </w:r>
    </w:p>
    <w:p w:rsidR="009A285B" w:rsidRPr="008166A0" w:rsidRDefault="009A285B" w:rsidP="009A285B">
      <w:pPr>
        <w:numPr>
          <w:ilvl w:val="0"/>
          <w:numId w:val="2"/>
        </w:numPr>
        <w:spacing w:after="0" w:line="240" w:lineRule="auto"/>
        <w:jc w:val="both"/>
        <w:rPr>
          <w:rFonts w:ascii="Times New Roman" w:hAnsi="Times New Roman"/>
          <w:color w:val="000000"/>
          <w:sz w:val="24"/>
          <w:szCs w:val="24"/>
          <w:lang w:val="en-US"/>
        </w:rPr>
      </w:pPr>
      <w:r w:rsidRPr="008166A0">
        <w:rPr>
          <w:rFonts w:ascii="Times New Roman" w:hAnsi="Times New Roman"/>
          <w:color w:val="000000"/>
          <w:sz w:val="24"/>
          <w:szCs w:val="24"/>
          <w:lang w:val="en-US"/>
        </w:rPr>
        <w:t>Закон о основама система образовања и васпитања (“Службени гласник РС”, број 88/17, 27/18</w:t>
      </w:r>
      <w:r w:rsidRPr="008166A0">
        <w:rPr>
          <w:rFonts w:ascii="Times New Roman" w:hAnsi="Times New Roman"/>
          <w:sz w:val="24"/>
          <w:szCs w:val="24"/>
          <w:lang w:val="en-US"/>
        </w:rPr>
        <w:t>– др.</w:t>
      </w:r>
      <w:r w:rsidRPr="008166A0">
        <w:rPr>
          <w:rFonts w:ascii="Times New Roman" w:hAnsi="Times New Roman"/>
          <w:sz w:val="24"/>
          <w:szCs w:val="24"/>
          <w:lang w:val="sr-Cyrl-RS"/>
        </w:rPr>
        <w:t xml:space="preserve"> </w:t>
      </w:r>
      <w:r w:rsidRPr="008166A0">
        <w:rPr>
          <w:rFonts w:ascii="Times New Roman" w:hAnsi="Times New Roman"/>
          <w:sz w:val="24"/>
          <w:szCs w:val="24"/>
          <w:lang w:val="en-US"/>
        </w:rPr>
        <w:t>закон</w:t>
      </w:r>
      <w:r w:rsidRPr="008166A0">
        <w:rPr>
          <w:rFonts w:ascii="Times New Roman" w:hAnsi="Times New Roman"/>
          <w:sz w:val="24"/>
          <w:szCs w:val="24"/>
          <w:lang w:val="sr-Cyrl-RS"/>
        </w:rPr>
        <w:t>и и 10/19</w:t>
      </w:r>
      <w:r w:rsidRPr="008166A0">
        <w:rPr>
          <w:rFonts w:ascii="Times New Roman" w:hAnsi="Times New Roman"/>
          <w:sz w:val="24"/>
          <w:szCs w:val="24"/>
          <w:lang w:val="en-US"/>
        </w:rPr>
        <w:t>);</w:t>
      </w:r>
    </w:p>
    <w:p w:rsidR="009A285B" w:rsidRPr="008166A0" w:rsidRDefault="009A285B" w:rsidP="009A285B">
      <w:pPr>
        <w:numPr>
          <w:ilvl w:val="0"/>
          <w:numId w:val="2"/>
        </w:numPr>
        <w:spacing w:after="0" w:line="240" w:lineRule="auto"/>
        <w:jc w:val="both"/>
        <w:rPr>
          <w:rFonts w:ascii="Times New Roman" w:hAnsi="Times New Roman"/>
          <w:color w:val="000000"/>
          <w:sz w:val="24"/>
          <w:szCs w:val="24"/>
          <w:lang w:val="en-US"/>
        </w:rPr>
      </w:pPr>
      <w:r w:rsidRPr="008166A0">
        <w:rPr>
          <w:rFonts w:ascii="Times New Roman" w:hAnsi="Times New Roman"/>
          <w:color w:val="000000"/>
          <w:sz w:val="24"/>
          <w:szCs w:val="24"/>
          <w:lang w:val="en-US"/>
        </w:rPr>
        <w:t>Закон о предшколском образовању и васпитању (“Службени гласник РС”, број 18/10, 101/17</w:t>
      </w:r>
      <w:r w:rsidRPr="008166A0">
        <w:rPr>
          <w:rFonts w:ascii="Times New Roman" w:hAnsi="Times New Roman"/>
          <w:color w:val="000000"/>
          <w:sz w:val="24"/>
          <w:szCs w:val="24"/>
          <w:lang w:val="sr-Cyrl-RS"/>
        </w:rPr>
        <w:t>,</w:t>
      </w:r>
      <w:r w:rsidRPr="008166A0">
        <w:rPr>
          <w:rFonts w:ascii="Times New Roman" w:hAnsi="Times New Roman"/>
          <w:color w:val="000000"/>
          <w:sz w:val="24"/>
          <w:szCs w:val="24"/>
          <w:lang w:val="en-US"/>
        </w:rPr>
        <w:t xml:space="preserve"> 113/</w:t>
      </w:r>
      <w:r w:rsidRPr="008166A0">
        <w:rPr>
          <w:rFonts w:ascii="Times New Roman" w:hAnsi="Times New Roman"/>
          <w:sz w:val="24"/>
          <w:szCs w:val="24"/>
          <w:lang w:val="en-US"/>
        </w:rPr>
        <w:t>17 –др. закон</w:t>
      </w:r>
      <w:r w:rsidRPr="008166A0">
        <w:rPr>
          <w:rFonts w:ascii="Times New Roman" w:hAnsi="Times New Roman"/>
          <w:sz w:val="24"/>
          <w:szCs w:val="24"/>
          <w:lang w:val="sr-Cyrl-RS"/>
        </w:rPr>
        <w:t>, 95/18 - др. закон и 10/19</w:t>
      </w:r>
      <w:r w:rsidRPr="008166A0">
        <w:rPr>
          <w:rFonts w:ascii="Times New Roman" w:hAnsi="Times New Roman"/>
          <w:color w:val="000000"/>
          <w:sz w:val="24"/>
          <w:szCs w:val="24"/>
          <w:lang w:val="en-US"/>
        </w:rPr>
        <w:t>);</w:t>
      </w:r>
    </w:p>
    <w:p w:rsidR="009A285B" w:rsidRPr="008166A0" w:rsidRDefault="009A285B" w:rsidP="009A285B">
      <w:pPr>
        <w:numPr>
          <w:ilvl w:val="0"/>
          <w:numId w:val="2"/>
        </w:numPr>
        <w:spacing w:after="0" w:line="240" w:lineRule="auto"/>
        <w:jc w:val="both"/>
        <w:rPr>
          <w:rFonts w:ascii="Times New Roman" w:hAnsi="Times New Roman"/>
          <w:color w:val="000000"/>
          <w:sz w:val="24"/>
          <w:szCs w:val="24"/>
          <w:lang w:val="en-US"/>
        </w:rPr>
      </w:pPr>
      <w:r w:rsidRPr="008166A0">
        <w:rPr>
          <w:rFonts w:ascii="Times New Roman" w:hAnsi="Times New Roman"/>
          <w:color w:val="000000"/>
          <w:sz w:val="24"/>
          <w:szCs w:val="24"/>
          <w:lang w:val="en-US"/>
        </w:rPr>
        <w:t>Стратегија развоја образовања и васпитања у Републици Србији до 2020. године  (“Службени гласник РС”, број 107/12);</w:t>
      </w:r>
    </w:p>
    <w:p w:rsidR="009A285B" w:rsidRPr="008166A0" w:rsidRDefault="009A285B" w:rsidP="009A285B">
      <w:pPr>
        <w:spacing w:after="0" w:line="240" w:lineRule="auto"/>
        <w:jc w:val="both"/>
        <w:rPr>
          <w:rFonts w:ascii="Times New Roman" w:hAnsi="Times New Roman"/>
          <w:color w:val="000000"/>
          <w:sz w:val="24"/>
          <w:szCs w:val="24"/>
          <w:lang w:val="en-US"/>
        </w:rPr>
      </w:pPr>
      <w:r w:rsidRPr="008166A0">
        <w:rPr>
          <w:rFonts w:ascii="Times New Roman" w:hAnsi="Times New Roman"/>
          <w:color w:val="000000"/>
          <w:sz w:val="24"/>
          <w:szCs w:val="24"/>
          <w:lang w:val="sr-Cyrl-RS"/>
        </w:rPr>
        <w:tab/>
      </w:r>
    </w:p>
    <w:p w:rsidR="009A285B" w:rsidRPr="008166A0" w:rsidRDefault="009A285B" w:rsidP="009A285B">
      <w:pPr>
        <w:keepNext/>
        <w:keepLines/>
        <w:spacing w:before="40" w:after="0" w:line="259" w:lineRule="auto"/>
        <w:outlineLvl w:val="1"/>
        <w:rPr>
          <w:rFonts w:ascii="Times New Roman" w:hAnsi="Times New Roman"/>
          <w:sz w:val="24"/>
          <w:szCs w:val="24"/>
          <w:lang w:val="en-US"/>
        </w:rPr>
      </w:pPr>
      <w:bookmarkStart w:id="1" w:name="_Toc1412994"/>
      <w:r w:rsidRPr="008166A0">
        <w:rPr>
          <w:rFonts w:ascii="Times New Roman" w:hAnsi="Times New Roman"/>
          <w:sz w:val="24"/>
          <w:szCs w:val="24"/>
          <w:lang w:val="sr-Cyrl-RS"/>
        </w:rPr>
        <w:t>1</w:t>
      </w:r>
      <w:r w:rsidRPr="008166A0">
        <w:rPr>
          <w:rFonts w:ascii="Times New Roman" w:hAnsi="Times New Roman"/>
          <w:sz w:val="24"/>
          <w:szCs w:val="24"/>
          <w:lang w:val="en-US"/>
        </w:rPr>
        <w:t>.</w:t>
      </w:r>
      <w:r>
        <w:rPr>
          <w:rFonts w:ascii="Times New Roman" w:hAnsi="Times New Roman"/>
          <w:sz w:val="24"/>
          <w:szCs w:val="24"/>
          <w:lang w:val="sr-Cyrl-RS"/>
        </w:rPr>
        <w:t>1.</w:t>
      </w:r>
      <w:r w:rsidRPr="008166A0">
        <w:rPr>
          <w:rFonts w:ascii="Times New Roman" w:hAnsi="Times New Roman"/>
          <w:sz w:val="24"/>
          <w:szCs w:val="24"/>
          <w:lang w:val="en-US"/>
        </w:rPr>
        <w:t xml:space="preserve"> Извор података</w:t>
      </w:r>
      <w:bookmarkEnd w:id="1"/>
    </w:p>
    <w:p w:rsidR="009A285B" w:rsidRDefault="009A285B" w:rsidP="009A285B">
      <w:pPr>
        <w:spacing w:after="0" w:line="240" w:lineRule="auto"/>
        <w:ind w:firstLine="708"/>
        <w:jc w:val="both"/>
        <w:rPr>
          <w:rFonts w:ascii="Times New Roman" w:hAnsi="Times New Roman"/>
          <w:b/>
          <w:color w:val="000000"/>
          <w:sz w:val="24"/>
          <w:szCs w:val="24"/>
          <w:lang w:val="sr-Cyrl-RS"/>
        </w:rPr>
      </w:pPr>
      <w:r w:rsidRPr="008166A0">
        <w:rPr>
          <w:rFonts w:ascii="Times New Roman" w:hAnsi="Times New Roman"/>
          <w:color w:val="000000"/>
          <w:sz w:val="24"/>
          <w:szCs w:val="24"/>
          <w:lang w:val="en-US"/>
        </w:rPr>
        <w:t xml:space="preserve">Приликом израде Елабората и Одлуке о мрежи јавних </w:t>
      </w:r>
      <w:r w:rsidRPr="00406B79">
        <w:rPr>
          <w:rFonts w:ascii="Times New Roman" w:hAnsi="Times New Roman"/>
          <w:color w:val="000000"/>
          <w:sz w:val="24"/>
          <w:szCs w:val="24"/>
          <w:lang w:val="sr-Cyrl-RS"/>
        </w:rPr>
        <w:t>предшколских установа</w:t>
      </w:r>
      <w:r w:rsidRPr="00406B79">
        <w:rPr>
          <w:rFonts w:ascii="Times New Roman" w:hAnsi="Times New Roman"/>
          <w:color w:val="000000"/>
          <w:sz w:val="24"/>
          <w:szCs w:val="24"/>
          <w:lang w:val="en-US"/>
        </w:rPr>
        <w:t xml:space="preserve"> </w:t>
      </w:r>
      <w:r w:rsidRPr="008166A0">
        <w:rPr>
          <w:rFonts w:ascii="Times New Roman" w:hAnsi="Times New Roman"/>
          <w:color w:val="000000"/>
          <w:sz w:val="24"/>
          <w:szCs w:val="24"/>
          <w:lang w:val="en-US"/>
        </w:rPr>
        <w:t xml:space="preserve">коришћени су подаци и документација: </w:t>
      </w:r>
      <w:r>
        <w:rPr>
          <w:rFonts w:ascii="Times New Roman" w:hAnsi="Times New Roman"/>
          <w:color w:val="000000"/>
          <w:sz w:val="24"/>
          <w:szCs w:val="24"/>
          <w:lang w:val="sr-Cyrl-RS"/>
        </w:rPr>
        <w:t>Предшколске установе "Бошко Буха" Инђија</w:t>
      </w:r>
      <w:r w:rsidRPr="008166A0">
        <w:rPr>
          <w:rFonts w:ascii="Times New Roman" w:hAnsi="Times New Roman"/>
          <w:sz w:val="24"/>
          <w:szCs w:val="24"/>
          <w:lang w:val="en-US"/>
        </w:rPr>
        <w:t xml:space="preserve">, </w:t>
      </w:r>
      <w:r w:rsidRPr="008166A0">
        <w:rPr>
          <w:rFonts w:ascii="Times New Roman" w:hAnsi="Times New Roman"/>
          <w:color w:val="000000"/>
          <w:sz w:val="24"/>
          <w:szCs w:val="24"/>
          <w:lang w:val="en-US"/>
        </w:rPr>
        <w:t>Републичког завода за статистику, Пописа становништва 2011. године и других институција, организација и извора.</w:t>
      </w:r>
      <w:r w:rsidRPr="008166A0">
        <w:rPr>
          <w:rFonts w:ascii="Times New Roman" w:hAnsi="Times New Roman"/>
          <w:b/>
          <w:color w:val="000000"/>
          <w:sz w:val="24"/>
          <w:szCs w:val="24"/>
          <w:lang w:val="en-US"/>
        </w:rPr>
        <w:t xml:space="preserve"> </w:t>
      </w:r>
    </w:p>
    <w:p w:rsidR="009A285B" w:rsidRPr="008166A0" w:rsidRDefault="009A285B" w:rsidP="009A285B">
      <w:pPr>
        <w:spacing w:after="0" w:line="240" w:lineRule="auto"/>
        <w:ind w:firstLine="708"/>
        <w:jc w:val="both"/>
        <w:rPr>
          <w:rFonts w:ascii="Times New Roman" w:hAnsi="Times New Roman"/>
          <w:b/>
          <w:color w:val="000000"/>
          <w:sz w:val="24"/>
          <w:szCs w:val="24"/>
          <w:lang w:val="sr-Cyrl-RS"/>
        </w:rPr>
      </w:pPr>
    </w:p>
    <w:p w:rsidR="009A285B" w:rsidRPr="008166A0" w:rsidRDefault="009A285B" w:rsidP="009A285B">
      <w:pPr>
        <w:keepNext/>
        <w:keepLines/>
        <w:spacing w:before="40" w:after="0" w:line="259" w:lineRule="auto"/>
        <w:outlineLvl w:val="1"/>
        <w:rPr>
          <w:rFonts w:ascii="Times New Roman" w:hAnsi="Times New Roman"/>
          <w:b/>
          <w:sz w:val="24"/>
          <w:szCs w:val="24"/>
          <w:lang w:val="en-US"/>
        </w:rPr>
      </w:pPr>
      <w:bookmarkStart w:id="2" w:name="_Toc1412995"/>
      <w:r w:rsidRPr="008166A0">
        <w:rPr>
          <w:rFonts w:ascii="Times New Roman" w:hAnsi="Times New Roman"/>
          <w:sz w:val="24"/>
          <w:szCs w:val="24"/>
          <w:lang w:val="sr-Cyrl-RS"/>
        </w:rPr>
        <w:t>1</w:t>
      </w:r>
      <w:r w:rsidRPr="008166A0">
        <w:rPr>
          <w:rFonts w:ascii="Times New Roman" w:hAnsi="Times New Roman"/>
          <w:sz w:val="24"/>
          <w:szCs w:val="24"/>
          <w:lang w:val="en-US"/>
        </w:rPr>
        <w:t>.</w:t>
      </w:r>
      <w:r>
        <w:rPr>
          <w:rFonts w:ascii="Times New Roman" w:hAnsi="Times New Roman"/>
          <w:sz w:val="24"/>
          <w:szCs w:val="24"/>
          <w:lang w:val="sr-Cyrl-RS"/>
        </w:rPr>
        <w:t>2.</w:t>
      </w:r>
      <w:r w:rsidRPr="008166A0">
        <w:rPr>
          <w:rFonts w:ascii="Times New Roman" w:hAnsi="Times New Roman"/>
          <w:sz w:val="24"/>
          <w:szCs w:val="24"/>
          <w:lang w:val="en-US"/>
        </w:rPr>
        <w:t xml:space="preserve"> Критеријуми и принципи акта о мрежи јавних </w:t>
      </w:r>
      <w:bookmarkEnd w:id="2"/>
      <w:r>
        <w:rPr>
          <w:rFonts w:ascii="Times New Roman" w:hAnsi="Times New Roman"/>
          <w:color w:val="000000"/>
          <w:sz w:val="24"/>
          <w:szCs w:val="24"/>
          <w:lang w:val="sr-Cyrl-RS"/>
        </w:rPr>
        <w:t>предшколских установа</w:t>
      </w:r>
    </w:p>
    <w:p w:rsidR="009A285B" w:rsidRDefault="009A285B" w:rsidP="009A285B">
      <w:pPr>
        <w:spacing w:after="0" w:line="259" w:lineRule="auto"/>
        <w:ind w:firstLine="709"/>
        <w:jc w:val="both"/>
        <w:rPr>
          <w:rFonts w:ascii="Times New Roman" w:hAnsi="Times New Roman"/>
          <w:sz w:val="24"/>
          <w:szCs w:val="24"/>
          <w:lang w:val="sr-Cyrl-RS"/>
        </w:rPr>
      </w:pPr>
      <w:r w:rsidRPr="008166A0">
        <w:rPr>
          <w:rFonts w:ascii="Times New Roman" w:hAnsi="Times New Roman"/>
          <w:sz w:val="24"/>
          <w:szCs w:val="24"/>
          <w:lang w:val="en-US"/>
        </w:rPr>
        <w:t xml:space="preserve">Акт о мрежи јавних </w:t>
      </w:r>
      <w:r>
        <w:rPr>
          <w:rFonts w:ascii="Times New Roman" w:hAnsi="Times New Roman"/>
          <w:color w:val="000000"/>
          <w:sz w:val="24"/>
          <w:szCs w:val="24"/>
          <w:lang w:val="sr-Cyrl-RS"/>
        </w:rPr>
        <w:t>предшколских установа</w:t>
      </w:r>
      <w:r w:rsidRPr="008166A0">
        <w:rPr>
          <w:rFonts w:ascii="Times New Roman" w:hAnsi="Times New Roman"/>
          <w:sz w:val="24"/>
          <w:szCs w:val="24"/>
          <w:lang w:val="en-US"/>
        </w:rPr>
        <w:t xml:space="preserve"> доноси </w:t>
      </w:r>
      <w:r>
        <w:rPr>
          <w:rFonts w:ascii="Times New Roman" w:hAnsi="Times New Roman"/>
          <w:sz w:val="24"/>
          <w:szCs w:val="24"/>
          <w:lang w:val="sr-Cyrl-RS"/>
        </w:rPr>
        <w:t>с</w:t>
      </w:r>
      <w:r w:rsidRPr="008166A0">
        <w:rPr>
          <w:rFonts w:ascii="Times New Roman" w:hAnsi="Times New Roman"/>
          <w:sz w:val="24"/>
          <w:szCs w:val="24"/>
          <w:lang w:val="en-US"/>
        </w:rPr>
        <w:t xml:space="preserve">купштина </w:t>
      </w:r>
      <w:r w:rsidRPr="008166A0">
        <w:rPr>
          <w:rFonts w:ascii="Times New Roman" w:hAnsi="Times New Roman"/>
          <w:sz w:val="24"/>
          <w:szCs w:val="24"/>
          <w:lang w:val="sr-Cyrl-RS"/>
        </w:rPr>
        <w:t>општине</w:t>
      </w:r>
      <w:r>
        <w:rPr>
          <w:rFonts w:ascii="Times New Roman" w:hAnsi="Times New Roman"/>
          <w:sz w:val="24"/>
          <w:szCs w:val="24"/>
          <w:lang w:val="sr-Cyrl-RS"/>
        </w:rPr>
        <w:t xml:space="preserve"> јединице локалне самоуправе</w:t>
      </w:r>
      <w:r w:rsidRPr="008166A0">
        <w:rPr>
          <w:rFonts w:ascii="Times New Roman" w:hAnsi="Times New Roman"/>
          <w:sz w:val="24"/>
          <w:szCs w:val="24"/>
          <w:lang w:val="en-US"/>
        </w:rPr>
        <w:t xml:space="preserve"> и он представља план којим се утврђује број и просторни распоред </w:t>
      </w:r>
      <w:r>
        <w:rPr>
          <w:rFonts w:ascii="Times New Roman" w:hAnsi="Times New Roman"/>
          <w:color w:val="000000"/>
          <w:sz w:val="24"/>
          <w:szCs w:val="24"/>
          <w:lang w:val="sr-Cyrl-RS"/>
        </w:rPr>
        <w:t>предшколских установа</w:t>
      </w:r>
      <w:r w:rsidRPr="008166A0">
        <w:rPr>
          <w:rFonts w:ascii="Times New Roman" w:hAnsi="Times New Roman"/>
          <w:sz w:val="24"/>
          <w:szCs w:val="24"/>
          <w:lang w:val="en-US"/>
        </w:rPr>
        <w:t xml:space="preserve"> које обављају делатност у свом седишту</w:t>
      </w:r>
      <w:r>
        <w:rPr>
          <w:rFonts w:ascii="Times New Roman" w:hAnsi="Times New Roman"/>
          <w:sz w:val="24"/>
          <w:szCs w:val="24"/>
          <w:lang w:val="sr-Cyrl-RS"/>
        </w:rPr>
        <w:t xml:space="preserve"> и</w:t>
      </w:r>
      <w:r w:rsidRPr="008166A0">
        <w:rPr>
          <w:rFonts w:ascii="Times New Roman" w:hAnsi="Times New Roman"/>
          <w:sz w:val="24"/>
          <w:szCs w:val="24"/>
          <w:lang w:val="en-US"/>
        </w:rPr>
        <w:t xml:space="preserve"> ван седишта у </w:t>
      </w:r>
      <w:r>
        <w:rPr>
          <w:rFonts w:ascii="Times New Roman" w:hAnsi="Times New Roman"/>
          <w:sz w:val="24"/>
          <w:szCs w:val="24"/>
          <w:lang w:val="sr-Cyrl-RS"/>
        </w:rPr>
        <w:t>издвојеном одељењу - објекту предшколске установе, или другом простору, у складу са законом.</w:t>
      </w:r>
      <w:r w:rsidRPr="008166A0">
        <w:rPr>
          <w:rFonts w:ascii="Times New Roman" w:hAnsi="Times New Roman"/>
          <w:sz w:val="24"/>
          <w:szCs w:val="24"/>
          <w:lang w:val="en-US"/>
        </w:rPr>
        <w:t xml:space="preserve"> </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Акт о мрежи јавних предшколских установа, уважавајући циљеве и принципе предшколског васпитања и образовања и потребу оптималног коришћења расположивих ресурса у установи и локалној заједници, доноси скупштина јединице локалне самоуправе, у складу са географским, демографским, културним, економским, еколошком и другим карактеристикама.</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Акт о мрежи јавних предшколских установа доноси се на основу следећих критеријума:</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1) једнако право и доступност свих облика предшколског васпитања и образовања, без дискриминације и сегрегације по било ком основу;</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lastRenderedPageBreak/>
        <w:t>2) потпуни обухват деце одговарајућег узраста за похађање обавезног програма припреме детета пред полазак у школу (припремни предшколски програм) који траје најмање девет месеци;</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Pr>
          <w:color w:val="333333"/>
        </w:rPr>
        <w:t>3) 70</w:t>
      </w:r>
      <w:r w:rsidRPr="00406B79">
        <w:rPr>
          <w:color w:val="333333"/>
        </w:rPr>
        <w:t>% деце обухваћено предшколским васпитањем и образовањем, до 2025. године, у складу са Националним миленијумским циљевима развоја у Републици Србији и другим националним документима и потврђеним међународним конвенцијама;</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4) најмање једна јавна предшколска установа у свакој јединици локалне самоуправе;</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5) целисходно формирање васпитних група, у складу са законом;</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6) исказане потребе породица за програмима предшколског васпитања и образовања, у различитом трајању (у целодневном, полудневном и вишедневном трајању) и другим облицима рада и услуга;</w:t>
      </w:r>
    </w:p>
    <w:p w:rsidR="009A285B" w:rsidRPr="00406B79" w:rsidRDefault="009A285B" w:rsidP="009A285B">
      <w:pPr>
        <w:pStyle w:val="basic-paragraph"/>
        <w:shd w:val="clear" w:color="auto" w:fill="FFFFFF"/>
        <w:spacing w:before="0" w:beforeAutospacing="0" w:after="0" w:afterAutospacing="0"/>
        <w:ind w:firstLine="482"/>
        <w:jc w:val="both"/>
        <w:rPr>
          <w:color w:val="333333"/>
        </w:rPr>
      </w:pPr>
      <w:r w:rsidRPr="00406B79">
        <w:rPr>
          <w:color w:val="333333"/>
        </w:rPr>
        <w:t>7) уважавање специфичности локалне традиције, национално мешовитих подручја и подручја насељених националним мањинама, као и њиховог Уставом загарантованог права на предшколско васпитање и образовање на језику националне мањине.</w:t>
      </w:r>
    </w:p>
    <w:p w:rsidR="009A285B" w:rsidRDefault="009A285B" w:rsidP="009A285B">
      <w:pPr>
        <w:jc w:val="both"/>
        <w:rPr>
          <w:rFonts w:ascii="Times New Roman" w:hAnsi="Times New Roman"/>
          <w:sz w:val="24"/>
          <w:szCs w:val="24"/>
          <w:lang w:val="sr-Cyrl-RS"/>
        </w:rPr>
      </w:pPr>
    </w:p>
    <w:p w:rsidR="009A285B" w:rsidRPr="00E31DE1" w:rsidRDefault="009A285B" w:rsidP="009A285B">
      <w:pPr>
        <w:rPr>
          <w:rFonts w:ascii="Times New Roman" w:hAnsi="Times New Roman"/>
          <w:b/>
          <w:noProof/>
          <w:sz w:val="24"/>
          <w:szCs w:val="24"/>
          <w:lang w:val="sr-Cyrl-RS" w:eastAsia="ja-JP"/>
        </w:rPr>
      </w:pPr>
      <w:r w:rsidRPr="00E31DE1">
        <w:rPr>
          <w:rFonts w:ascii="Times New Roman" w:hAnsi="Times New Roman"/>
          <w:b/>
          <w:noProof/>
          <w:sz w:val="24"/>
          <w:szCs w:val="24"/>
          <w:lang w:val="sr-Cyrl-RS" w:eastAsia="ja-JP"/>
        </w:rPr>
        <w:t>2</w:t>
      </w:r>
      <w:r w:rsidRPr="00E31DE1">
        <w:rPr>
          <w:rFonts w:ascii="Times New Roman" w:hAnsi="Times New Roman"/>
          <w:b/>
          <w:noProof/>
          <w:sz w:val="24"/>
          <w:szCs w:val="24"/>
          <w:lang w:val="en-US" w:eastAsia="ja-JP"/>
        </w:rPr>
        <w:t>.</w:t>
      </w:r>
      <w:r w:rsidRPr="00E31DE1">
        <w:rPr>
          <w:rFonts w:ascii="Times New Roman" w:hAnsi="Times New Roman"/>
          <w:b/>
          <w:noProof/>
          <w:sz w:val="24"/>
          <w:szCs w:val="24"/>
          <w:lang w:val="sr-Cyrl-RS" w:eastAsia="ja-JP"/>
        </w:rPr>
        <w:t xml:space="preserve"> Профил </w:t>
      </w:r>
      <w:r w:rsidRPr="00A96651">
        <w:rPr>
          <w:rFonts w:ascii="Times New Roman" w:hAnsi="Times New Roman"/>
          <w:b/>
          <w:noProof/>
          <w:sz w:val="24"/>
          <w:szCs w:val="24"/>
          <w:lang w:val="sr-Cyrl-RS" w:eastAsia="ja-JP"/>
        </w:rPr>
        <w:t>О</w:t>
      </w:r>
      <w:r w:rsidRPr="00E31DE1">
        <w:rPr>
          <w:rFonts w:ascii="Times New Roman" w:hAnsi="Times New Roman"/>
          <w:b/>
          <w:noProof/>
          <w:sz w:val="24"/>
          <w:szCs w:val="24"/>
          <w:lang w:val="sr-Cyrl-RS" w:eastAsia="ja-JP"/>
        </w:rPr>
        <w:t>пштине Инђија</w:t>
      </w:r>
    </w:p>
    <w:p w:rsidR="009A285B" w:rsidRDefault="009A285B" w:rsidP="009A285B">
      <w:pPr>
        <w:spacing w:after="0"/>
        <w:rPr>
          <w:rFonts w:ascii="Times New Roman" w:hAnsi="Times New Roman"/>
          <w:noProof/>
          <w:sz w:val="24"/>
          <w:szCs w:val="24"/>
          <w:lang w:val="sr-Cyrl-RS" w:eastAsia="ja-JP"/>
        </w:rPr>
      </w:pPr>
      <w:hyperlink w:anchor="_Toc1412998" w:history="1">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.1. Географски подаци</w:t>
        </w:r>
      </w:hyperlink>
    </w:p>
    <w:p w:rsidR="009A285B" w:rsidRPr="00A96651" w:rsidRDefault="009A285B" w:rsidP="009A285B">
      <w:pPr>
        <w:spacing w:after="0"/>
        <w:rPr>
          <w:rFonts w:ascii="Times New Roman" w:hAnsi="Times New Roman"/>
          <w:sz w:val="24"/>
          <w:szCs w:val="24"/>
          <w:lang w:val="en-US"/>
        </w:rPr>
      </w:pPr>
      <w:r>
        <w:rPr>
          <w:rFonts w:ascii="Times New Roman" w:hAnsi="Times New Roman"/>
          <w:noProof/>
          <w:sz w:val="24"/>
          <w:szCs w:val="24"/>
          <w:lang w:val="sr-Cyrl-RS" w:eastAsia="ja-JP"/>
        </w:rPr>
        <w:tab/>
      </w:r>
      <w:r w:rsidRPr="00A96651">
        <w:rPr>
          <w:rFonts w:ascii="Times New Roman" w:hAnsi="Times New Roman"/>
          <w:sz w:val="24"/>
          <w:szCs w:val="24"/>
          <w:lang w:val="en-US"/>
        </w:rPr>
        <w:t>Општина Инђија се налази у североисточном делу Срема, на јужним обронцима Фрушке горе. Смештена је на пола пута између Београда (42 км) и Новог Сада (35 км), на месту где се укрштају два најзначајнија европска коридора: Коридор 10 (ауто пут Е-75) и Коридор 7 (река Дунав).</w:t>
      </w:r>
    </w:p>
    <w:p w:rsidR="009A285B" w:rsidRPr="00A96651" w:rsidRDefault="009A285B" w:rsidP="009A285B">
      <w:pPr>
        <w:tabs>
          <w:tab w:val="left" w:pos="120"/>
        </w:tabs>
        <w:spacing w:after="0" w:line="240" w:lineRule="auto"/>
        <w:jc w:val="both"/>
        <w:rPr>
          <w:rFonts w:ascii="Times New Roman" w:hAnsi="Times New Roman"/>
          <w:sz w:val="24"/>
          <w:szCs w:val="24"/>
          <w:lang w:val="en-US"/>
        </w:rPr>
      </w:pPr>
      <w:r w:rsidRPr="00A96651">
        <w:rPr>
          <w:rFonts w:ascii="Times New Roman" w:hAnsi="Times New Roman"/>
          <w:sz w:val="24"/>
          <w:szCs w:val="24"/>
          <w:lang w:val="en-US"/>
        </w:rPr>
        <w:tab/>
      </w:r>
      <w:r w:rsidRPr="00A96651">
        <w:rPr>
          <w:rFonts w:ascii="Times New Roman" w:hAnsi="Times New Roman"/>
          <w:sz w:val="24"/>
          <w:szCs w:val="24"/>
          <w:lang w:val="en-US"/>
        </w:rPr>
        <w:tab/>
        <w:t>Општина Инђија граничи се са шест општина (на западу - Ириг и Рума, на југу - Стара Пазова, истоку – Зрењанин и на северу Тител и Сремски Карловци).</w:t>
      </w:r>
    </w:p>
    <w:p w:rsidR="009A285B" w:rsidRPr="00A96651" w:rsidRDefault="009A285B" w:rsidP="009A285B">
      <w:pPr>
        <w:spacing w:after="0" w:line="240" w:lineRule="auto"/>
        <w:ind w:firstLine="708"/>
        <w:jc w:val="both"/>
        <w:rPr>
          <w:rFonts w:ascii="Times New Roman" w:hAnsi="Times New Roman"/>
          <w:sz w:val="24"/>
          <w:szCs w:val="24"/>
          <w:lang w:val="en-US"/>
        </w:rPr>
      </w:pPr>
      <w:r w:rsidRPr="00A96651">
        <w:rPr>
          <w:rFonts w:ascii="Times New Roman" w:hAnsi="Times New Roman"/>
          <w:sz w:val="24"/>
          <w:szCs w:val="24"/>
          <w:lang w:val="en-US"/>
        </w:rPr>
        <w:t>Општина Инђија заузима површину од 384 km² и чини је 11 насељe</w:t>
      </w:r>
      <w:r w:rsidRPr="00A96651">
        <w:rPr>
          <w:rFonts w:ascii="Times New Roman" w:hAnsi="Times New Roman"/>
          <w:sz w:val="24"/>
          <w:szCs w:val="24"/>
          <w:lang w:val="sr-Cyrl-RS"/>
        </w:rPr>
        <w:t>них места</w:t>
      </w:r>
      <w:r w:rsidRPr="00A96651">
        <w:rPr>
          <w:rFonts w:ascii="Times New Roman" w:hAnsi="Times New Roman"/>
          <w:sz w:val="24"/>
          <w:szCs w:val="24"/>
          <w:lang w:val="en-US"/>
        </w:rPr>
        <w:t>: Инђија, Бешка, Нови Сланкамен, Нови Карловци, Крчедин, Чортановци, Марадик, Љуково, Стари Сланкамен, Јарковци и Сланкаменачки Виногради.</w:t>
      </w:r>
    </w:p>
    <w:p w:rsidR="009A285B" w:rsidRPr="00A96651" w:rsidRDefault="009A285B" w:rsidP="009A285B">
      <w:pPr>
        <w:spacing w:after="0" w:line="240" w:lineRule="auto"/>
        <w:ind w:firstLine="708"/>
        <w:jc w:val="both"/>
        <w:rPr>
          <w:rFonts w:ascii="Times New Roman" w:hAnsi="Times New Roman"/>
          <w:sz w:val="24"/>
          <w:szCs w:val="24"/>
          <w:lang w:val="en-US"/>
        </w:rPr>
      </w:pPr>
      <w:r w:rsidRPr="00A96651">
        <w:rPr>
          <w:rFonts w:ascii="Times New Roman" w:hAnsi="Times New Roman"/>
          <w:sz w:val="24"/>
          <w:szCs w:val="24"/>
          <w:lang w:val="en-US"/>
        </w:rPr>
        <w:t xml:space="preserve">Сва насеља повезана су асфалтним путевима и између њих се одвија редовна аутобуска линија међуградског и градског саобраћаја. </w:t>
      </w:r>
    </w:p>
    <w:p w:rsidR="009A285B" w:rsidRDefault="009A285B" w:rsidP="009A285B">
      <w:pPr>
        <w:spacing w:after="0" w:line="240" w:lineRule="auto"/>
        <w:ind w:firstLine="708"/>
        <w:jc w:val="both"/>
        <w:rPr>
          <w:rFonts w:ascii="Times New Roman" w:hAnsi="Times New Roman"/>
          <w:sz w:val="24"/>
          <w:szCs w:val="24"/>
          <w:lang w:val="sr-Cyrl-RS"/>
        </w:rPr>
      </w:pPr>
      <w:r w:rsidRPr="00A96651">
        <w:rPr>
          <w:rFonts w:ascii="Times New Roman" w:hAnsi="Times New Roman"/>
          <w:sz w:val="24"/>
          <w:szCs w:val="24"/>
          <w:lang w:val="en-US"/>
        </w:rPr>
        <w:t>Просечна удаљеност између насеља је 10 km, а временска дистанца око 15 минута (најдуже растојање правца запад-исток (Чортановци-С. Сланкамен) износи 27,9 км, односно север-југ (Сл. Виногради-Љуково) 30 km.</w:t>
      </w:r>
    </w:p>
    <w:p w:rsidR="009A285B" w:rsidRPr="0082241A" w:rsidRDefault="009A285B" w:rsidP="009A285B">
      <w:pPr>
        <w:spacing w:after="0" w:line="240" w:lineRule="auto"/>
        <w:ind w:firstLine="708"/>
        <w:jc w:val="both"/>
        <w:rPr>
          <w:rFonts w:ascii="Times New Roman" w:hAnsi="Times New Roman"/>
          <w:sz w:val="24"/>
          <w:szCs w:val="24"/>
          <w:lang w:val="sr-Cyrl-RS"/>
        </w:rPr>
      </w:pPr>
    </w:p>
    <w:p w:rsidR="009A285B" w:rsidRPr="0082241A" w:rsidRDefault="009A285B" w:rsidP="009A285B">
      <w:pPr>
        <w:keepNext/>
        <w:keepLines/>
        <w:spacing w:before="40" w:after="0" w:line="259" w:lineRule="auto"/>
        <w:outlineLvl w:val="1"/>
        <w:rPr>
          <w:rFonts w:ascii="Times New Roman" w:hAnsi="Times New Roman"/>
          <w:sz w:val="24"/>
          <w:szCs w:val="24"/>
          <w:lang w:val="en-US"/>
        </w:rPr>
      </w:pPr>
      <w:bookmarkStart w:id="3" w:name="_Toc1412999"/>
      <w:r w:rsidRPr="0082241A">
        <w:rPr>
          <w:rFonts w:ascii="Times New Roman" w:hAnsi="Times New Roman"/>
          <w:sz w:val="24"/>
          <w:szCs w:val="24"/>
          <w:lang w:val="sr-Cyrl-RS"/>
        </w:rPr>
        <w:t>2</w:t>
      </w:r>
      <w:r w:rsidRPr="0082241A">
        <w:rPr>
          <w:rFonts w:ascii="Times New Roman" w:hAnsi="Times New Roman"/>
          <w:sz w:val="24"/>
          <w:szCs w:val="24"/>
          <w:lang w:val="en-US"/>
        </w:rPr>
        <w:t>.2. Демографски подаци</w:t>
      </w:r>
      <w:bookmarkEnd w:id="3"/>
    </w:p>
    <w:p w:rsidR="009A285B" w:rsidRPr="0082241A" w:rsidRDefault="009A285B" w:rsidP="009A285B">
      <w:pPr>
        <w:spacing w:after="0" w:line="240" w:lineRule="auto"/>
        <w:ind w:firstLine="708"/>
        <w:jc w:val="both"/>
        <w:rPr>
          <w:rFonts w:ascii="Times New Roman" w:hAnsi="Times New Roman"/>
          <w:sz w:val="24"/>
          <w:szCs w:val="24"/>
          <w:lang w:val="en-US"/>
        </w:rPr>
      </w:pPr>
      <w:r w:rsidRPr="0082241A">
        <w:rPr>
          <w:rFonts w:ascii="Times New Roman" w:hAnsi="Times New Roman"/>
          <w:sz w:val="24"/>
          <w:szCs w:val="24"/>
          <w:lang w:val="sr-Cyrl-RS"/>
        </w:rPr>
        <w:t>Н</w:t>
      </w:r>
      <w:r w:rsidRPr="0082241A">
        <w:rPr>
          <w:rFonts w:ascii="Times New Roman" w:hAnsi="Times New Roman"/>
          <w:sz w:val="24"/>
          <w:szCs w:val="24"/>
          <w:lang w:val="en-US"/>
        </w:rPr>
        <w:t xml:space="preserve">а основу пописа </w:t>
      </w:r>
      <w:r w:rsidRPr="0082241A">
        <w:rPr>
          <w:rFonts w:ascii="Times New Roman" w:hAnsi="Times New Roman"/>
          <w:sz w:val="24"/>
          <w:szCs w:val="24"/>
          <w:lang w:val="sr-Cyrl-RS"/>
        </w:rPr>
        <w:t xml:space="preserve">становништва </w:t>
      </w:r>
      <w:r w:rsidRPr="0082241A">
        <w:rPr>
          <w:rFonts w:ascii="Times New Roman" w:hAnsi="Times New Roman"/>
          <w:sz w:val="24"/>
          <w:szCs w:val="24"/>
          <w:lang w:val="en-US"/>
        </w:rPr>
        <w:t>2011. године,</w:t>
      </w:r>
      <w:r w:rsidRPr="0082241A">
        <w:rPr>
          <w:rFonts w:ascii="Times New Roman" w:hAnsi="Times New Roman"/>
          <w:sz w:val="24"/>
          <w:szCs w:val="24"/>
          <w:lang w:val="sr-Cyrl-RS"/>
        </w:rPr>
        <w:t xml:space="preserve"> у погледу етничког састава</w:t>
      </w:r>
      <w:r w:rsidRPr="0082241A">
        <w:rPr>
          <w:rFonts w:ascii="Times New Roman" w:hAnsi="Times New Roman"/>
          <w:sz w:val="24"/>
          <w:szCs w:val="24"/>
          <w:lang w:val="en-US"/>
        </w:rPr>
        <w:t xml:space="preserve"> становништво</w:t>
      </w:r>
      <w:r w:rsidRPr="0082241A">
        <w:rPr>
          <w:rFonts w:ascii="Times New Roman" w:hAnsi="Times New Roman"/>
          <w:sz w:val="24"/>
          <w:szCs w:val="24"/>
          <w:lang w:val="sr-Cyrl-RS"/>
        </w:rPr>
        <w:t xml:space="preserve"> у</w:t>
      </w:r>
      <w:r w:rsidRPr="0082241A">
        <w:rPr>
          <w:rFonts w:ascii="Times New Roman" w:hAnsi="Times New Roman"/>
          <w:sz w:val="24"/>
          <w:szCs w:val="24"/>
          <w:lang w:val="en-US"/>
        </w:rPr>
        <w:t xml:space="preserve"> </w:t>
      </w:r>
      <w:r w:rsidRPr="0082241A">
        <w:rPr>
          <w:rFonts w:ascii="Times New Roman" w:hAnsi="Times New Roman"/>
          <w:sz w:val="24"/>
          <w:szCs w:val="24"/>
          <w:lang w:val="sr-Cyrl-RS"/>
        </w:rPr>
        <w:t>о</w:t>
      </w:r>
      <w:r w:rsidRPr="0082241A">
        <w:rPr>
          <w:rFonts w:ascii="Times New Roman" w:hAnsi="Times New Roman"/>
          <w:sz w:val="24"/>
          <w:szCs w:val="24"/>
          <w:lang w:val="en-US"/>
        </w:rPr>
        <w:t>пштин</w:t>
      </w:r>
      <w:r w:rsidRPr="0082241A">
        <w:rPr>
          <w:rFonts w:ascii="Times New Roman" w:hAnsi="Times New Roman"/>
          <w:sz w:val="24"/>
          <w:szCs w:val="24"/>
          <w:lang w:val="sr-Cyrl-RS"/>
        </w:rPr>
        <w:t>и</w:t>
      </w:r>
      <w:r w:rsidRPr="0082241A">
        <w:rPr>
          <w:rFonts w:ascii="Times New Roman" w:hAnsi="Times New Roman"/>
          <w:sz w:val="24"/>
          <w:szCs w:val="24"/>
          <w:lang w:val="en-US"/>
        </w:rPr>
        <w:t xml:space="preserve"> </w:t>
      </w:r>
      <w:r w:rsidRPr="0082241A">
        <w:rPr>
          <w:rFonts w:ascii="Times New Roman" w:hAnsi="Times New Roman"/>
          <w:sz w:val="24"/>
          <w:szCs w:val="24"/>
          <w:lang w:val="sr-Cyrl-RS"/>
        </w:rPr>
        <w:t>живе</w:t>
      </w:r>
      <w:r w:rsidRPr="0082241A">
        <w:rPr>
          <w:rFonts w:ascii="Times New Roman" w:hAnsi="Times New Roman"/>
          <w:sz w:val="24"/>
          <w:szCs w:val="24"/>
          <w:lang w:val="en-US"/>
        </w:rPr>
        <w:t xml:space="preserve"> припадници 21 нације, од чега су најбројнији: Срби (40.871 или 86,17%),  Хрвати (1</w:t>
      </w:r>
      <w:r w:rsidRPr="0082241A">
        <w:rPr>
          <w:rFonts w:ascii="Times New Roman" w:hAnsi="Times New Roman"/>
          <w:sz w:val="24"/>
          <w:szCs w:val="24"/>
          <w:lang w:val="sr-Cyrl-RS"/>
        </w:rPr>
        <w:t>.</w:t>
      </w:r>
      <w:r w:rsidRPr="0082241A">
        <w:rPr>
          <w:rFonts w:ascii="Times New Roman" w:hAnsi="Times New Roman"/>
          <w:sz w:val="24"/>
          <w:szCs w:val="24"/>
          <w:lang w:val="en-US"/>
        </w:rPr>
        <w:t>569 или 3,31%) и Мађари (829 или 1,75%), док су остали народи заступљени испод 1%. Међу припадницима националних мањина у насељу Марадик знатан је удео Мађара (32,4%), а у Сланкаменачким Виноградима Словака (86,5%).</w:t>
      </w:r>
    </w:p>
    <w:p w:rsidR="009A285B" w:rsidRPr="0082241A" w:rsidRDefault="009A285B" w:rsidP="009A285B">
      <w:pPr>
        <w:spacing w:after="0" w:line="240" w:lineRule="auto"/>
        <w:ind w:firstLine="708"/>
        <w:jc w:val="both"/>
        <w:rPr>
          <w:rFonts w:ascii="Times New Roman" w:hAnsi="Times New Roman"/>
          <w:sz w:val="24"/>
          <w:szCs w:val="24"/>
          <w:lang w:val="en-US"/>
        </w:rPr>
      </w:pPr>
      <w:r w:rsidRPr="0082241A">
        <w:rPr>
          <w:rFonts w:ascii="Times New Roman" w:hAnsi="Times New Roman"/>
          <w:sz w:val="24"/>
          <w:szCs w:val="24"/>
          <w:lang w:val="en-US"/>
        </w:rPr>
        <w:t>У општини данас живи 46.390 (2016.) становника различитих националности.</w:t>
      </w:r>
    </w:p>
    <w:p w:rsidR="009A285B" w:rsidRDefault="009A285B" w:rsidP="009A285B">
      <w:pPr>
        <w:spacing w:after="0" w:line="240" w:lineRule="auto"/>
        <w:ind w:firstLine="708"/>
        <w:jc w:val="both"/>
        <w:rPr>
          <w:rFonts w:ascii="Times New Roman" w:hAnsi="Times New Roman"/>
          <w:color w:val="000000"/>
          <w:sz w:val="24"/>
          <w:szCs w:val="24"/>
          <w:lang w:val="sr-Cyrl-RS"/>
        </w:rPr>
      </w:pPr>
      <w:r w:rsidRPr="0082241A">
        <w:rPr>
          <w:rFonts w:ascii="Times New Roman" w:hAnsi="Times New Roman"/>
          <w:color w:val="000000"/>
          <w:sz w:val="24"/>
          <w:szCs w:val="24"/>
          <w:lang w:val="en-US"/>
        </w:rPr>
        <w:t xml:space="preserve">Историјат демографских кретања у граду и насељеним местима </w:t>
      </w:r>
      <w:r w:rsidRPr="0082241A">
        <w:rPr>
          <w:rFonts w:ascii="Times New Roman" w:hAnsi="Times New Roman"/>
          <w:color w:val="000000"/>
          <w:sz w:val="24"/>
          <w:szCs w:val="24"/>
          <w:lang w:val="sr-Cyrl-RS"/>
        </w:rPr>
        <w:t>о</w:t>
      </w:r>
      <w:r w:rsidRPr="0082241A">
        <w:rPr>
          <w:rFonts w:ascii="Times New Roman" w:hAnsi="Times New Roman"/>
          <w:color w:val="000000"/>
          <w:sz w:val="24"/>
          <w:szCs w:val="24"/>
          <w:lang w:val="en-US"/>
        </w:rPr>
        <w:t>пштине види се из доњих графикона који представљају преглед података из пописа становника од 1948. године закључно са последњим пописом становника 2011. године.</w:t>
      </w:r>
    </w:p>
    <w:p w:rsidR="009A285B" w:rsidRDefault="009A285B" w:rsidP="009A285B">
      <w:pPr>
        <w:spacing w:after="0" w:line="240" w:lineRule="auto"/>
        <w:ind w:firstLine="708"/>
        <w:jc w:val="both"/>
        <w:rPr>
          <w:rFonts w:ascii="Times New Roman" w:hAnsi="Times New Roman"/>
          <w:color w:val="000000"/>
          <w:sz w:val="24"/>
          <w:szCs w:val="24"/>
          <w:lang w:val="sr-Cyrl-RS"/>
        </w:rPr>
      </w:pPr>
    </w:p>
    <w:p w:rsidR="009A285B" w:rsidRPr="00BD1073" w:rsidRDefault="009A285B" w:rsidP="009A285B">
      <w:pPr>
        <w:spacing w:after="0" w:line="240" w:lineRule="auto"/>
        <w:ind w:firstLine="708"/>
        <w:jc w:val="both"/>
        <w:rPr>
          <w:rFonts w:ascii="Times New Roman" w:hAnsi="Times New Roman"/>
          <w:color w:val="000000"/>
          <w:sz w:val="24"/>
          <w:szCs w:val="24"/>
          <w:lang w:val="sr-Cyrl-RS"/>
        </w:rPr>
      </w:pPr>
    </w:p>
    <w:p w:rsidR="009A285B" w:rsidRPr="0082241A" w:rsidRDefault="009A285B" w:rsidP="009A285B">
      <w:pPr>
        <w:spacing w:after="0" w:line="240" w:lineRule="auto"/>
        <w:jc w:val="both"/>
        <w:rPr>
          <w:rFonts w:ascii="Times New Roman" w:hAnsi="Times New Roman"/>
          <w:color w:val="000000"/>
          <w:sz w:val="24"/>
          <w:szCs w:val="24"/>
          <w:lang w:val="en-US"/>
        </w:rPr>
      </w:pPr>
    </w:p>
    <w:p w:rsidR="009A285B" w:rsidRPr="0082241A" w:rsidRDefault="009A285B" w:rsidP="009A285B">
      <w:pPr>
        <w:spacing w:after="0" w:line="240" w:lineRule="auto"/>
        <w:jc w:val="both"/>
        <w:rPr>
          <w:rFonts w:ascii="Times New Roman" w:hAnsi="Times New Roman"/>
          <w:i/>
          <w:color w:val="000000"/>
          <w:sz w:val="24"/>
          <w:szCs w:val="24"/>
          <w:lang w:val="en-US"/>
        </w:rPr>
      </w:pPr>
      <w:r w:rsidRPr="0082241A">
        <w:rPr>
          <w:rFonts w:ascii="Times New Roman" w:hAnsi="Times New Roman"/>
          <w:i/>
          <w:color w:val="000000"/>
          <w:sz w:val="24"/>
          <w:szCs w:val="24"/>
          <w:lang w:val="en-US"/>
        </w:rPr>
        <w:lastRenderedPageBreak/>
        <w:t xml:space="preserve">Табела </w:t>
      </w:r>
      <w:r w:rsidRPr="0082241A">
        <w:rPr>
          <w:rFonts w:ascii="Times New Roman" w:hAnsi="Times New Roman"/>
          <w:i/>
          <w:color w:val="000000"/>
          <w:sz w:val="24"/>
          <w:szCs w:val="24"/>
          <w:lang w:val="sr-Cyrl-RS"/>
        </w:rPr>
        <w:t>1</w:t>
      </w:r>
      <w:r w:rsidRPr="0082241A">
        <w:rPr>
          <w:rFonts w:ascii="Times New Roman" w:hAnsi="Times New Roman"/>
          <w:i/>
          <w:color w:val="000000"/>
          <w:sz w:val="24"/>
          <w:szCs w:val="24"/>
          <w:lang w:val="en-US"/>
        </w:rPr>
        <w:t>. Број становника насељеног места Инђије</w:t>
      </w:r>
    </w:p>
    <w:tbl>
      <w:tblPr>
        <w:tblW w:w="9068" w:type="dxa"/>
        <w:tblLook w:val="04A0" w:firstRow="1" w:lastRow="0" w:firstColumn="1" w:lastColumn="0" w:noHBand="0" w:noVBand="1"/>
      </w:tblPr>
      <w:tblGrid>
        <w:gridCol w:w="1129"/>
        <w:gridCol w:w="993"/>
        <w:gridCol w:w="992"/>
        <w:gridCol w:w="992"/>
        <w:gridCol w:w="992"/>
        <w:gridCol w:w="993"/>
        <w:gridCol w:w="992"/>
        <w:gridCol w:w="992"/>
        <w:gridCol w:w="993"/>
      </w:tblGrid>
      <w:tr w:rsidR="009A285B" w:rsidRPr="0082241A" w:rsidTr="003C398C">
        <w:trPr>
          <w:trHeight w:val="300"/>
        </w:trPr>
        <w:tc>
          <w:tcPr>
            <w:tcW w:w="1129" w:type="dxa"/>
            <w:tcBorders>
              <w:top w:val="single" w:sz="4" w:space="0" w:color="333333"/>
              <w:left w:val="single" w:sz="4" w:space="0" w:color="333333"/>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ind w:firstLineChars="100" w:firstLine="241"/>
              <w:rPr>
                <w:rFonts w:ascii="Times New Roman" w:hAnsi="Times New Roman"/>
                <w:b/>
                <w:bCs/>
                <w:sz w:val="24"/>
                <w:szCs w:val="24"/>
                <w:lang w:val="en-US"/>
              </w:rPr>
            </w:pPr>
          </w:p>
        </w:tc>
        <w:tc>
          <w:tcPr>
            <w:tcW w:w="7939" w:type="dxa"/>
            <w:gridSpan w:val="8"/>
            <w:tcBorders>
              <w:top w:val="single" w:sz="4" w:space="0" w:color="333333"/>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 xml:space="preserve">Број становника </w:t>
            </w:r>
          </w:p>
        </w:tc>
      </w:tr>
      <w:tr w:rsidR="009A285B" w:rsidRPr="0082241A" w:rsidTr="003C398C">
        <w:trPr>
          <w:trHeight w:val="300"/>
        </w:trPr>
        <w:tc>
          <w:tcPr>
            <w:tcW w:w="1129" w:type="dxa"/>
            <w:tcBorders>
              <w:top w:val="nil"/>
              <w:left w:val="single" w:sz="4" w:space="0" w:color="333333"/>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ind w:firstLineChars="100" w:firstLine="241"/>
              <w:rPr>
                <w:rFonts w:ascii="Times New Roman" w:hAnsi="Times New Roman"/>
                <w:b/>
                <w:bCs/>
                <w:sz w:val="24"/>
                <w:szCs w:val="24"/>
                <w:lang w:val="en-US"/>
              </w:rPr>
            </w:pPr>
          </w:p>
        </w:tc>
        <w:tc>
          <w:tcPr>
            <w:tcW w:w="993"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1948</w:t>
            </w:r>
          </w:p>
        </w:tc>
        <w:tc>
          <w:tcPr>
            <w:tcW w:w="992"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1953</w:t>
            </w:r>
          </w:p>
        </w:tc>
        <w:tc>
          <w:tcPr>
            <w:tcW w:w="992"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1961</w:t>
            </w:r>
          </w:p>
        </w:tc>
        <w:tc>
          <w:tcPr>
            <w:tcW w:w="992"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1971</w:t>
            </w:r>
          </w:p>
        </w:tc>
        <w:tc>
          <w:tcPr>
            <w:tcW w:w="993"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1981</w:t>
            </w:r>
          </w:p>
        </w:tc>
        <w:tc>
          <w:tcPr>
            <w:tcW w:w="992"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1991</w:t>
            </w:r>
          </w:p>
        </w:tc>
        <w:tc>
          <w:tcPr>
            <w:tcW w:w="992"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2002</w:t>
            </w:r>
          </w:p>
        </w:tc>
        <w:tc>
          <w:tcPr>
            <w:tcW w:w="993" w:type="dxa"/>
            <w:tcBorders>
              <w:top w:val="nil"/>
              <w:left w:val="nil"/>
              <w:bottom w:val="single" w:sz="4" w:space="0" w:color="333333"/>
              <w:right w:val="single" w:sz="4" w:space="0" w:color="333333"/>
            </w:tcBorders>
            <w:shd w:val="clear" w:color="000000" w:fill="FFFFFF"/>
            <w:noWrap/>
            <w:vAlign w:val="center"/>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2011</w:t>
            </w:r>
          </w:p>
        </w:tc>
      </w:tr>
      <w:tr w:rsidR="009A285B" w:rsidRPr="0082241A" w:rsidTr="003C398C">
        <w:trPr>
          <w:trHeight w:val="300"/>
        </w:trPr>
        <w:tc>
          <w:tcPr>
            <w:tcW w:w="1129" w:type="dxa"/>
            <w:tcBorders>
              <w:top w:val="nil"/>
              <w:left w:val="single" w:sz="4" w:space="0" w:color="333333"/>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sr-Cyrl-RS"/>
              </w:rPr>
            </w:pPr>
            <w:r w:rsidRPr="0082241A">
              <w:rPr>
                <w:rFonts w:ascii="Times New Roman" w:hAnsi="Times New Roman"/>
                <w:sz w:val="24"/>
                <w:szCs w:val="24"/>
                <w:lang w:val="sr-Cyrl-RS"/>
              </w:rPr>
              <w:t>Инђија</w:t>
            </w:r>
          </w:p>
        </w:tc>
        <w:tc>
          <w:tcPr>
            <w:tcW w:w="993"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7758</w:t>
            </w:r>
          </w:p>
        </w:tc>
        <w:tc>
          <w:tcPr>
            <w:tcW w:w="992"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8566</w:t>
            </w:r>
          </w:p>
        </w:tc>
        <w:tc>
          <w:tcPr>
            <w:tcW w:w="992"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13525</w:t>
            </w:r>
          </w:p>
        </w:tc>
        <w:tc>
          <w:tcPr>
            <w:tcW w:w="992"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17892</w:t>
            </w:r>
          </w:p>
        </w:tc>
        <w:tc>
          <w:tcPr>
            <w:tcW w:w="993"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21843</w:t>
            </w:r>
          </w:p>
        </w:tc>
        <w:tc>
          <w:tcPr>
            <w:tcW w:w="992"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23061</w:t>
            </w:r>
          </w:p>
        </w:tc>
        <w:tc>
          <w:tcPr>
            <w:tcW w:w="992" w:type="dxa"/>
            <w:tcBorders>
              <w:top w:val="nil"/>
              <w:left w:val="nil"/>
              <w:bottom w:val="single" w:sz="4" w:space="0" w:color="333333"/>
              <w:right w:val="single" w:sz="4" w:space="0" w:color="333333"/>
            </w:tcBorders>
            <w:vAlign w:val="bottom"/>
            <w:hideMark/>
          </w:tcPr>
          <w:p w:rsidR="009A285B" w:rsidRPr="0082241A" w:rsidRDefault="009A285B" w:rsidP="003C398C">
            <w:pPr>
              <w:spacing w:after="0" w:line="240" w:lineRule="auto"/>
              <w:jc w:val="center"/>
              <w:rPr>
                <w:rFonts w:ascii="Times New Roman" w:hAnsi="Times New Roman"/>
                <w:sz w:val="24"/>
                <w:szCs w:val="24"/>
                <w:lang w:val="en-US"/>
              </w:rPr>
            </w:pPr>
            <w:r w:rsidRPr="0082241A">
              <w:rPr>
                <w:rFonts w:ascii="Times New Roman" w:hAnsi="Times New Roman"/>
                <w:sz w:val="24"/>
                <w:szCs w:val="24"/>
                <w:lang w:val="en-US"/>
              </w:rPr>
              <w:t>26247</w:t>
            </w:r>
          </w:p>
        </w:tc>
        <w:tc>
          <w:tcPr>
            <w:tcW w:w="993" w:type="dxa"/>
            <w:tcBorders>
              <w:top w:val="nil"/>
              <w:left w:val="nil"/>
              <w:bottom w:val="single" w:sz="4" w:space="0" w:color="333333"/>
              <w:right w:val="single" w:sz="4" w:space="0" w:color="808080"/>
            </w:tcBorders>
            <w:vAlign w:val="bottom"/>
            <w:hideMark/>
          </w:tcPr>
          <w:p w:rsidR="009A285B" w:rsidRPr="0082241A" w:rsidRDefault="009A285B" w:rsidP="003C398C">
            <w:pPr>
              <w:spacing w:after="0" w:line="240" w:lineRule="auto"/>
              <w:ind w:firstLineChars="100" w:firstLine="200"/>
              <w:jc w:val="center"/>
              <w:rPr>
                <w:rFonts w:ascii="Times New Roman" w:hAnsi="Times New Roman"/>
                <w:sz w:val="20"/>
                <w:szCs w:val="20"/>
                <w:lang w:val="sr-Cyrl-RS"/>
              </w:rPr>
            </w:pPr>
            <w:r w:rsidRPr="0082241A">
              <w:rPr>
                <w:rFonts w:ascii="Times New Roman" w:hAnsi="Times New Roman"/>
                <w:sz w:val="20"/>
                <w:szCs w:val="20"/>
                <w:lang w:val="sr-Cyrl-RS"/>
              </w:rPr>
              <w:t>26025</w:t>
            </w:r>
          </w:p>
        </w:tc>
      </w:tr>
    </w:tbl>
    <w:p w:rsidR="009A285B" w:rsidRPr="0082241A" w:rsidRDefault="009A285B" w:rsidP="009A285B">
      <w:pPr>
        <w:spacing w:after="0" w:line="240" w:lineRule="auto"/>
        <w:jc w:val="both"/>
        <w:rPr>
          <w:rFonts w:ascii="Times New Roman" w:hAnsi="Times New Roman"/>
          <w:color w:val="000000"/>
          <w:sz w:val="24"/>
          <w:szCs w:val="24"/>
          <w:lang w:val="sr-Cyrl-RS"/>
        </w:rPr>
      </w:pPr>
    </w:p>
    <w:p w:rsidR="009A285B" w:rsidRPr="0082241A" w:rsidRDefault="009A285B" w:rsidP="009A285B">
      <w:pPr>
        <w:spacing w:after="0" w:line="240" w:lineRule="auto"/>
        <w:jc w:val="both"/>
        <w:rPr>
          <w:rFonts w:ascii="Times New Roman" w:hAnsi="Times New Roman"/>
          <w:i/>
          <w:lang w:val="en-US"/>
        </w:rPr>
      </w:pPr>
      <w:r w:rsidRPr="0082241A">
        <w:rPr>
          <w:rFonts w:ascii="Times New Roman" w:hAnsi="Times New Roman"/>
          <w:i/>
          <w:lang w:val="en-US"/>
        </w:rPr>
        <w:t xml:space="preserve">Табела </w:t>
      </w:r>
      <w:r>
        <w:rPr>
          <w:rFonts w:ascii="Times New Roman" w:hAnsi="Times New Roman"/>
          <w:i/>
          <w:lang w:val="sr-Cyrl-RS"/>
        </w:rPr>
        <w:t>2</w:t>
      </w:r>
      <w:r w:rsidRPr="0082241A">
        <w:rPr>
          <w:rFonts w:ascii="Times New Roman" w:hAnsi="Times New Roman"/>
          <w:i/>
          <w:lang w:val="en-US"/>
        </w:rPr>
        <w:t>.  Број становника сеоских насеља у општини Инђија</w:t>
      </w:r>
    </w:p>
    <w:tbl>
      <w:tblPr>
        <w:tblStyle w:val="TableGrid1"/>
        <w:tblW w:w="0" w:type="auto"/>
        <w:tblLook w:val="04A0" w:firstRow="1" w:lastRow="0" w:firstColumn="1" w:lastColumn="0" w:noHBand="0" w:noVBand="1"/>
      </w:tblPr>
      <w:tblGrid>
        <w:gridCol w:w="1875"/>
        <w:gridCol w:w="893"/>
        <w:gridCol w:w="893"/>
        <w:gridCol w:w="892"/>
        <w:gridCol w:w="892"/>
        <w:gridCol w:w="892"/>
        <w:gridCol w:w="892"/>
        <w:gridCol w:w="892"/>
        <w:gridCol w:w="892"/>
      </w:tblGrid>
      <w:tr w:rsidR="009A285B" w:rsidRPr="0082241A" w:rsidTr="003C398C">
        <w:trPr>
          <w:trHeight w:val="300"/>
        </w:trPr>
        <w:tc>
          <w:tcPr>
            <w:tcW w:w="1875" w:type="dxa"/>
            <w:noWrap/>
            <w:hideMark/>
          </w:tcPr>
          <w:p w:rsidR="009A285B" w:rsidRPr="0082241A" w:rsidRDefault="009A285B" w:rsidP="003C398C">
            <w:pPr>
              <w:jc w:val="both"/>
              <w:rPr>
                <w:rFonts w:ascii="Times New Roman" w:hAnsi="Times New Roman"/>
                <w:b/>
                <w:bCs/>
                <w:sz w:val="24"/>
              </w:rPr>
            </w:pPr>
            <w:r w:rsidRPr="0082241A">
              <w:rPr>
                <w:rFonts w:ascii="Times New Roman" w:hAnsi="Times New Roman"/>
                <w:b/>
                <w:bCs/>
                <w:sz w:val="24"/>
              </w:rPr>
              <w:t> </w:t>
            </w:r>
          </w:p>
        </w:tc>
        <w:tc>
          <w:tcPr>
            <w:tcW w:w="7138" w:type="dxa"/>
            <w:gridSpan w:val="8"/>
            <w:noWrap/>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Број становника</w:t>
            </w:r>
          </w:p>
        </w:tc>
      </w:tr>
      <w:tr w:rsidR="009A285B" w:rsidRPr="0082241A" w:rsidTr="003C398C">
        <w:trPr>
          <w:trHeight w:val="300"/>
        </w:trPr>
        <w:tc>
          <w:tcPr>
            <w:tcW w:w="1875" w:type="dxa"/>
            <w:noWrap/>
            <w:hideMark/>
          </w:tcPr>
          <w:p w:rsidR="009A285B" w:rsidRPr="0082241A" w:rsidRDefault="009A285B" w:rsidP="003C398C">
            <w:pPr>
              <w:jc w:val="both"/>
              <w:rPr>
                <w:rFonts w:ascii="Times New Roman" w:hAnsi="Times New Roman"/>
                <w:b/>
                <w:bCs/>
                <w:sz w:val="24"/>
              </w:rPr>
            </w:pPr>
          </w:p>
        </w:tc>
        <w:tc>
          <w:tcPr>
            <w:tcW w:w="893"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1948</w:t>
            </w:r>
          </w:p>
        </w:tc>
        <w:tc>
          <w:tcPr>
            <w:tcW w:w="893"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1953</w:t>
            </w:r>
          </w:p>
        </w:tc>
        <w:tc>
          <w:tcPr>
            <w:tcW w:w="892"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1961</w:t>
            </w:r>
          </w:p>
        </w:tc>
        <w:tc>
          <w:tcPr>
            <w:tcW w:w="892"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1971</w:t>
            </w:r>
          </w:p>
        </w:tc>
        <w:tc>
          <w:tcPr>
            <w:tcW w:w="892"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1981</w:t>
            </w:r>
          </w:p>
        </w:tc>
        <w:tc>
          <w:tcPr>
            <w:tcW w:w="892"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1991</w:t>
            </w:r>
          </w:p>
        </w:tc>
        <w:tc>
          <w:tcPr>
            <w:tcW w:w="892"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2002</w:t>
            </w:r>
          </w:p>
        </w:tc>
        <w:tc>
          <w:tcPr>
            <w:tcW w:w="892" w:type="dxa"/>
            <w:noWrap/>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2011</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w:t>
            </w:r>
            <w:r w:rsidRPr="0082241A">
              <w:rPr>
                <w:rFonts w:ascii="Times New Roman" w:hAnsi="Times New Roman"/>
                <w:sz w:val="24"/>
                <w:lang w:val="sr-Cyrl-RS"/>
              </w:rPr>
              <w:t>.</w:t>
            </w:r>
            <w:r w:rsidRPr="0082241A">
              <w:rPr>
                <w:rFonts w:ascii="Times New Roman" w:hAnsi="Times New Roman"/>
                <w:sz w:val="24"/>
              </w:rPr>
              <w:t xml:space="preserve"> Бешка</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3648</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3976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5378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6351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6377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6166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6239</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5783</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2</w:t>
            </w:r>
            <w:r w:rsidRPr="0082241A">
              <w:rPr>
                <w:rFonts w:ascii="Times New Roman" w:hAnsi="Times New Roman"/>
                <w:sz w:val="24"/>
                <w:lang w:val="sr-Cyrl-RS"/>
              </w:rPr>
              <w:t>.</w:t>
            </w:r>
            <w:r w:rsidRPr="0082241A">
              <w:rPr>
                <w:rFonts w:ascii="Times New Roman" w:hAnsi="Times New Roman"/>
                <w:sz w:val="24"/>
              </w:rPr>
              <w:t xml:space="preserve"> Јарковци</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404</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554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456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364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364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318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604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593</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3</w:t>
            </w:r>
            <w:r w:rsidRPr="0082241A">
              <w:rPr>
                <w:rFonts w:ascii="Times New Roman" w:hAnsi="Times New Roman"/>
                <w:sz w:val="24"/>
                <w:lang w:val="sr-Cyrl-RS"/>
              </w:rPr>
              <w:t>.</w:t>
            </w:r>
            <w:r w:rsidRPr="0082241A">
              <w:rPr>
                <w:rFonts w:ascii="Times New Roman" w:hAnsi="Times New Roman"/>
                <w:sz w:val="24"/>
              </w:rPr>
              <w:t xml:space="preserve"> Крчедин</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2810</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2799</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3167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3134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2877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2852</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2878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2429</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4</w:t>
            </w:r>
            <w:r w:rsidRPr="0082241A">
              <w:rPr>
                <w:rFonts w:ascii="Times New Roman" w:hAnsi="Times New Roman"/>
                <w:sz w:val="24"/>
                <w:lang w:val="sr-Cyrl-RS"/>
              </w:rPr>
              <w:t>.</w:t>
            </w:r>
            <w:r w:rsidRPr="0082241A">
              <w:rPr>
                <w:rFonts w:ascii="Times New Roman" w:hAnsi="Times New Roman"/>
                <w:sz w:val="24"/>
              </w:rPr>
              <w:t xml:space="preserve"> Љуково</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486</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570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897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967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1191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1301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1604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1525</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5</w:t>
            </w:r>
            <w:r w:rsidRPr="0082241A">
              <w:rPr>
                <w:rFonts w:ascii="Times New Roman" w:hAnsi="Times New Roman"/>
                <w:sz w:val="24"/>
                <w:lang w:val="sr-Cyrl-RS"/>
              </w:rPr>
              <w:t>.</w:t>
            </w:r>
            <w:r w:rsidRPr="0082241A">
              <w:rPr>
                <w:rFonts w:ascii="Times New Roman" w:hAnsi="Times New Roman"/>
                <w:sz w:val="24"/>
              </w:rPr>
              <w:t xml:space="preserve"> Марадик</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2597</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2766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2651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2350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2255</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2120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2298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2095</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6</w:t>
            </w:r>
            <w:r w:rsidRPr="0082241A">
              <w:rPr>
                <w:rFonts w:ascii="Times New Roman" w:hAnsi="Times New Roman"/>
                <w:sz w:val="24"/>
                <w:lang w:val="sr-Cyrl-RS"/>
              </w:rPr>
              <w:t>.</w:t>
            </w:r>
            <w:r w:rsidRPr="0082241A">
              <w:rPr>
                <w:rFonts w:ascii="Times New Roman" w:hAnsi="Times New Roman"/>
                <w:sz w:val="24"/>
              </w:rPr>
              <w:t xml:space="preserve"> Н. Карловци</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3202</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3299</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3427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3060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3050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2947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3036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2856</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7</w:t>
            </w:r>
            <w:r w:rsidRPr="0082241A">
              <w:rPr>
                <w:rFonts w:ascii="Times New Roman" w:hAnsi="Times New Roman"/>
                <w:sz w:val="24"/>
                <w:lang w:val="sr-Cyrl-RS"/>
              </w:rPr>
              <w:t>.</w:t>
            </w:r>
            <w:r w:rsidRPr="0082241A">
              <w:rPr>
                <w:rFonts w:ascii="Times New Roman" w:hAnsi="Times New Roman"/>
                <w:sz w:val="24"/>
              </w:rPr>
              <w:t xml:space="preserve"> Н. Сланкамен</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4190</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4095</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3791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3472</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3210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2977</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3455</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2994</w:t>
            </w:r>
          </w:p>
        </w:tc>
      </w:tr>
      <w:tr w:rsidR="009A285B" w:rsidRPr="0082241A" w:rsidTr="003C398C">
        <w:trPr>
          <w:trHeight w:val="270"/>
        </w:trPr>
        <w:tc>
          <w:tcPr>
            <w:tcW w:w="1875" w:type="dxa"/>
            <w:hideMark/>
          </w:tcPr>
          <w:p w:rsidR="009A285B" w:rsidRPr="0082241A" w:rsidRDefault="009A285B" w:rsidP="003C398C">
            <w:pPr>
              <w:jc w:val="both"/>
              <w:rPr>
                <w:rFonts w:ascii="Times New Roman" w:hAnsi="Times New Roman"/>
              </w:rPr>
            </w:pPr>
            <w:r w:rsidRPr="0082241A">
              <w:rPr>
                <w:rFonts w:ascii="Times New Roman" w:hAnsi="Times New Roman"/>
              </w:rPr>
              <w:t>8. Сл. Виногради</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636</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628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581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533</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493</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278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266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253</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9</w:t>
            </w:r>
            <w:r w:rsidRPr="0082241A">
              <w:rPr>
                <w:rFonts w:ascii="Times New Roman" w:hAnsi="Times New Roman"/>
                <w:sz w:val="24"/>
                <w:lang w:val="sr-Cyrl-RS"/>
              </w:rPr>
              <w:t>.</w:t>
            </w:r>
            <w:r w:rsidRPr="0082241A">
              <w:rPr>
                <w:rFonts w:ascii="Times New Roman" w:hAnsi="Times New Roman"/>
                <w:sz w:val="24"/>
              </w:rPr>
              <w:t xml:space="preserve"> С. Сланкамен</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925</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928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778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756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638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575</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674</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543</w:t>
            </w:r>
          </w:p>
        </w:tc>
      </w:tr>
      <w:tr w:rsidR="009A285B" w:rsidRPr="0082241A" w:rsidTr="003C398C">
        <w:trPr>
          <w:trHeight w:val="300"/>
        </w:trPr>
        <w:tc>
          <w:tcPr>
            <w:tcW w:w="1875" w:type="dxa"/>
            <w:hideMark/>
          </w:tcPr>
          <w:p w:rsidR="009A285B" w:rsidRPr="0082241A" w:rsidRDefault="009A285B" w:rsidP="003C398C">
            <w:pPr>
              <w:jc w:val="both"/>
              <w:rPr>
                <w:rFonts w:ascii="Times New Roman" w:hAnsi="Times New Roman"/>
                <w:sz w:val="24"/>
              </w:rPr>
            </w:pPr>
            <w:r w:rsidRPr="0082241A">
              <w:rPr>
                <w:rFonts w:ascii="Times New Roman" w:hAnsi="Times New Roman"/>
                <w:sz w:val="24"/>
              </w:rPr>
              <w:t>10</w:t>
            </w:r>
            <w:r w:rsidRPr="0082241A">
              <w:rPr>
                <w:rFonts w:ascii="Times New Roman" w:hAnsi="Times New Roman"/>
                <w:sz w:val="24"/>
                <w:lang w:val="sr-Cyrl-RS"/>
              </w:rPr>
              <w:t>.</w:t>
            </w:r>
            <w:r w:rsidRPr="0082241A">
              <w:rPr>
                <w:rFonts w:ascii="Times New Roman" w:hAnsi="Times New Roman"/>
                <w:sz w:val="24"/>
              </w:rPr>
              <w:t xml:space="preserve"> Чортановци</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944</w:t>
            </w:r>
          </w:p>
        </w:tc>
        <w:tc>
          <w:tcPr>
            <w:tcW w:w="893"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1106</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1833</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1651</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1853</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1590</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2308</w:t>
            </w:r>
          </w:p>
        </w:tc>
        <w:tc>
          <w:tcPr>
            <w:tcW w:w="892" w:type="dxa"/>
            <w:hideMark/>
          </w:tcPr>
          <w:p w:rsidR="009A285B" w:rsidRPr="0082241A" w:rsidRDefault="009A285B" w:rsidP="003C398C">
            <w:pPr>
              <w:jc w:val="center"/>
              <w:rPr>
                <w:rFonts w:ascii="Times New Roman" w:hAnsi="Times New Roman"/>
                <w:sz w:val="24"/>
              </w:rPr>
            </w:pPr>
            <w:r w:rsidRPr="0082241A">
              <w:rPr>
                <w:rFonts w:ascii="Times New Roman" w:hAnsi="Times New Roman"/>
                <w:sz w:val="24"/>
              </w:rPr>
              <w:t>2337</w:t>
            </w:r>
          </w:p>
        </w:tc>
      </w:tr>
    </w:tbl>
    <w:p w:rsidR="009A285B" w:rsidRPr="0082241A" w:rsidRDefault="009A285B" w:rsidP="009A285B">
      <w:pPr>
        <w:spacing w:after="0" w:line="240" w:lineRule="auto"/>
        <w:jc w:val="both"/>
        <w:rPr>
          <w:rFonts w:ascii="Times New Roman" w:hAnsi="Times New Roman"/>
          <w:color w:val="000000"/>
          <w:sz w:val="24"/>
          <w:szCs w:val="24"/>
          <w:lang w:val="sr-Cyrl-RS"/>
        </w:rPr>
      </w:pPr>
    </w:p>
    <w:p w:rsidR="009A285B" w:rsidRPr="0082241A" w:rsidRDefault="009A285B" w:rsidP="009A285B">
      <w:pPr>
        <w:spacing w:after="0" w:line="240" w:lineRule="auto"/>
        <w:jc w:val="both"/>
        <w:rPr>
          <w:rFonts w:ascii="Times New Roman" w:hAnsi="Times New Roman"/>
          <w:color w:val="000000"/>
          <w:sz w:val="24"/>
          <w:szCs w:val="24"/>
          <w:lang w:val="en-US"/>
        </w:rPr>
      </w:pPr>
      <w:r w:rsidRPr="0082241A">
        <w:rPr>
          <w:rFonts w:ascii="Times New Roman" w:hAnsi="Times New Roman"/>
          <w:sz w:val="24"/>
          <w:szCs w:val="24"/>
          <w:lang w:val="sr-Cyrl-RS"/>
        </w:rPr>
        <w:tab/>
      </w:r>
    </w:p>
    <w:p w:rsidR="009A285B" w:rsidRPr="0082241A" w:rsidRDefault="009A285B" w:rsidP="009A285B">
      <w:pPr>
        <w:spacing w:after="0" w:line="240" w:lineRule="auto"/>
        <w:jc w:val="both"/>
        <w:rPr>
          <w:rFonts w:ascii="Times New Roman" w:hAnsi="Times New Roman"/>
          <w:color w:val="000000"/>
          <w:sz w:val="24"/>
          <w:szCs w:val="24"/>
          <w:lang w:val="sr-Cyrl-RS"/>
        </w:rPr>
      </w:pPr>
      <w:r w:rsidRPr="0082241A">
        <w:rPr>
          <w:rFonts w:ascii="Times New Roman" w:hAnsi="Times New Roman"/>
          <w:color w:val="000000"/>
          <w:sz w:val="24"/>
          <w:szCs w:val="24"/>
          <w:lang w:val="sr-Cyrl-RS"/>
        </w:rPr>
        <w:tab/>
        <w:t>Тренд</w:t>
      </w:r>
      <w:r w:rsidRPr="0082241A">
        <w:rPr>
          <w:rFonts w:ascii="Times New Roman" w:hAnsi="Times New Roman"/>
          <w:color w:val="000000"/>
          <w:sz w:val="24"/>
          <w:szCs w:val="24"/>
          <w:lang w:val="en-US"/>
        </w:rPr>
        <w:t xml:space="preserve"> броја становника, те број рођених и умрлих, уз природни прираштај на 1000 становника,  за 1961. годину и 2016. годину</w:t>
      </w:r>
      <w:r w:rsidRPr="0082241A">
        <w:rPr>
          <w:rFonts w:ascii="Times New Roman" w:hAnsi="Times New Roman"/>
          <w:color w:val="000000"/>
          <w:sz w:val="24"/>
          <w:szCs w:val="24"/>
          <w:lang w:val="sr-Cyrl-RS"/>
        </w:rPr>
        <w:t xml:space="preserve">, дат је у табели број </w:t>
      </w:r>
      <w:r>
        <w:rPr>
          <w:rFonts w:ascii="Times New Roman" w:hAnsi="Times New Roman"/>
          <w:color w:val="000000"/>
          <w:sz w:val="24"/>
          <w:szCs w:val="24"/>
          <w:lang w:val="sr-Cyrl-RS"/>
        </w:rPr>
        <w:t>3</w:t>
      </w:r>
      <w:r w:rsidRPr="0082241A">
        <w:rPr>
          <w:rFonts w:ascii="Times New Roman" w:hAnsi="Times New Roman"/>
          <w:color w:val="000000"/>
          <w:sz w:val="24"/>
          <w:szCs w:val="24"/>
          <w:lang w:val="sr-Cyrl-RS"/>
        </w:rPr>
        <w:t>.</w:t>
      </w:r>
    </w:p>
    <w:p w:rsidR="009A285B" w:rsidRPr="0082241A" w:rsidRDefault="009A285B" w:rsidP="009A285B">
      <w:pPr>
        <w:spacing w:after="0" w:line="240" w:lineRule="auto"/>
        <w:jc w:val="both"/>
        <w:rPr>
          <w:rFonts w:ascii="Times New Roman" w:hAnsi="Times New Roman"/>
          <w:color w:val="000000"/>
          <w:sz w:val="24"/>
          <w:szCs w:val="24"/>
          <w:lang w:val="en-US"/>
        </w:rPr>
      </w:pPr>
    </w:p>
    <w:p w:rsidR="009A285B" w:rsidRPr="0082241A" w:rsidRDefault="009A285B" w:rsidP="009A285B">
      <w:pPr>
        <w:spacing w:after="90" w:line="259" w:lineRule="auto"/>
        <w:jc w:val="both"/>
        <w:rPr>
          <w:rFonts w:ascii="Times New Roman" w:hAnsi="Times New Roman"/>
          <w:i/>
          <w:color w:val="000000"/>
          <w:sz w:val="24"/>
          <w:szCs w:val="24"/>
          <w:lang w:val="en-US"/>
        </w:rPr>
      </w:pPr>
      <w:r w:rsidRPr="0082241A">
        <w:rPr>
          <w:rFonts w:ascii="Times New Roman" w:hAnsi="Times New Roman"/>
          <w:i/>
          <w:color w:val="000000"/>
          <w:sz w:val="24"/>
          <w:szCs w:val="24"/>
          <w:lang w:val="en-US"/>
        </w:rPr>
        <w:t xml:space="preserve">Табела </w:t>
      </w:r>
      <w:r>
        <w:rPr>
          <w:rFonts w:ascii="Times New Roman" w:hAnsi="Times New Roman"/>
          <w:i/>
          <w:color w:val="000000"/>
          <w:sz w:val="24"/>
          <w:szCs w:val="24"/>
          <w:lang w:val="sr-Cyrl-RS"/>
        </w:rPr>
        <w:t>3</w:t>
      </w:r>
      <w:r w:rsidRPr="0082241A">
        <w:rPr>
          <w:rFonts w:ascii="Times New Roman" w:hAnsi="Times New Roman"/>
          <w:i/>
          <w:color w:val="000000"/>
          <w:sz w:val="24"/>
          <w:szCs w:val="24"/>
          <w:lang w:val="en-US"/>
        </w:rPr>
        <w:t>. Витална статистика, поређење 1961</w:t>
      </w:r>
      <w:r>
        <w:rPr>
          <w:rFonts w:ascii="Times New Roman" w:hAnsi="Times New Roman"/>
          <w:i/>
          <w:color w:val="000000"/>
          <w:sz w:val="24"/>
          <w:szCs w:val="24"/>
          <w:lang w:val="sr-Cyrl-RS"/>
        </w:rPr>
        <w:t>.</w:t>
      </w:r>
      <w:r w:rsidRPr="0082241A">
        <w:rPr>
          <w:rFonts w:ascii="Times New Roman" w:hAnsi="Times New Roman"/>
          <w:i/>
          <w:color w:val="000000"/>
          <w:sz w:val="24"/>
          <w:szCs w:val="24"/>
          <w:lang w:val="en-US"/>
        </w:rPr>
        <w:t xml:space="preserve"> и 2016</w:t>
      </w:r>
      <w:r>
        <w:rPr>
          <w:rFonts w:ascii="Times New Roman" w:hAnsi="Times New Roman"/>
          <w:i/>
          <w:color w:val="000000"/>
          <w:sz w:val="24"/>
          <w:szCs w:val="24"/>
          <w:lang w:val="sr-Cyrl-RS"/>
        </w:rPr>
        <w:t>.</w:t>
      </w:r>
      <w:r w:rsidRPr="0082241A">
        <w:rPr>
          <w:rFonts w:ascii="Times New Roman" w:hAnsi="Times New Roman"/>
          <w:i/>
          <w:color w:val="000000"/>
          <w:sz w:val="24"/>
          <w:szCs w:val="24"/>
          <w:lang w:val="en-US"/>
        </w:rPr>
        <w:t xml:space="preserve"> године</w:t>
      </w:r>
      <w:r w:rsidRPr="0082241A">
        <w:rPr>
          <w:rFonts w:ascii="Times New Roman" w:hAnsi="Times New Roman"/>
          <w:i/>
          <w:color w:val="000000"/>
          <w:sz w:val="24"/>
          <w:szCs w:val="24"/>
          <w:vertAlign w:val="superscript"/>
          <w:lang w:val="en-US"/>
        </w:rPr>
        <w:footnoteReference w:id="1"/>
      </w:r>
    </w:p>
    <w:tbl>
      <w:tblPr>
        <w:tblStyle w:val="TableGrid"/>
        <w:tblW w:w="0" w:type="auto"/>
        <w:tblLook w:val="04A0" w:firstRow="1" w:lastRow="0" w:firstColumn="1" w:lastColumn="0" w:noHBand="0" w:noVBand="1"/>
      </w:tblPr>
      <w:tblGrid>
        <w:gridCol w:w="4855"/>
        <w:gridCol w:w="1980"/>
        <w:gridCol w:w="1710"/>
      </w:tblGrid>
      <w:tr w:rsidR="009A285B" w:rsidRPr="0082241A" w:rsidTr="003C398C">
        <w:tc>
          <w:tcPr>
            <w:tcW w:w="4855" w:type="dxa"/>
            <w:shd w:val="clear" w:color="auto" w:fill="F2F2F2" w:themeFill="background1" w:themeFillShade="F2"/>
          </w:tcPr>
          <w:p w:rsidR="009A285B" w:rsidRPr="0082241A" w:rsidRDefault="009A285B" w:rsidP="003C398C">
            <w:pPr>
              <w:jc w:val="both"/>
              <w:rPr>
                <w:rFonts w:ascii="Times New Roman" w:hAnsi="Times New Roman"/>
                <w:b/>
                <w:color w:val="000000"/>
                <w:sz w:val="24"/>
                <w:szCs w:val="24"/>
              </w:rPr>
            </w:pPr>
            <w:r w:rsidRPr="0082241A">
              <w:rPr>
                <w:rFonts w:ascii="Times New Roman" w:hAnsi="Times New Roman"/>
                <w:b/>
                <w:color w:val="000000"/>
                <w:sz w:val="24"/>
                <w:szCs w:val="24"/>
              </w:rPr>
              <w:t>Елементи виталне статистике</w:t>
            </w:r>
          </w:p>
        </w:tc>
        <w:tc>
          <w:tcPr>
            <w:tcW w:w="1980" w:type="dxa"/>
            <w:shd w:val="clear" w:color="auto" w:fill="F2F2F2" w:themeFill="background1" w:themeFillShade="F2"/>
          </w:tcPr>
          <w:p w:rsidR="009A285B" w:rsidRPr="0082241A" w:rsidRDefault="009A285B" w:rsidP="003C398C">
            <w:pPr>
              <w:jc w:val="both"/>
              <w:rPr>
                <w:rFonts w:ascii="Times New Roman" w:hAnsi="Times New Roman"/>
                <w:b/>
                <w:color w:val="000000"/>
                <w:sz w:val="24"/>
                <w:szCs w:val="24"/>
              </w:rPr>
            </w:pPr>
            <w:r w:rsidRPr="0082241A">
              <w:rPr>
                <w:rFonts w:ascii="Times New Roman" w:hAnsi="Times New Roman"/>
                <w:b/>
                <w:color w:val="000000"/>
                <w:sz w:val="24"/>
                <w:szCs w:val="24"/>
              </w:rPr>
              <w:t>1961. година</w:t>
            </w:r>
          </w:p>
        </w:tc>
        <w:tc>
          <w:tcPr>
            <w:tcW w:w="1710" w:type="dxa"/>
            <w:shd w:val="clear" w:color="auto" w:fill="F2F2F2" w:themeFill="background1" w:themeFillShade="F2"/>
          </w:tcPr>
          <w:p w:rsidR="009A285B" w:rsidRPr="0082241A" w:rsidRDefault="009A285B" w:rsidP="003C398C">
            <w:pPr>
              <w:jc w:val="both"/>
              <w:rPr>
                <w:rFonts w:ascii="Times New Roman" w:hAnsi="Times New Roman"/>
                <w:b/>
                <w:color w:val="000000"/>
                <w:sz w:val="24"/>
                <w:szCs w:val="24"/>
              </w:rPr>
            </w:pPr>
            <w:r w:rsidRPr="0082241A">
              <w:rPr>
                <w:rFonts w:ascii="Times New Roman" w:hAnsi="Times New Roman"/>
                <w:b/>
                <w:color w:val="000000"/>
                <w:sz w:val="24"/>
                <w:szCs w:val="24"/>
              </w:rPr>
              <w:t>2016. година</w:t>
            </w:r>
          </w:p>
        </w:tc>
      </w:tr>
      <w:tr w:rsidR="009A285B" w:rsidRPr="0082241A" w:rsidTr="003C398C">
        <w:tc>
          <w:tcPr>
            <w:tcW w:w="4855" w:type="dxa"/>
          </w:tcPr>
          <w:p w:rsidR="009A285B" w:rsidRPr="0082241A" w:rsidRDefault="009A285B" w:rsidP="003C398C">
            <w:pPr>
              <w:jc w:val="both"/>
              <w:rPr>
                <w:rFonts w:ascii="Times New Roman" w:hAnsi="Times New Roman"/>
                <w:color w:val="000000"/>
                <w:sz w:val="24"/>
                <w:szCs w:val="24"/>
              </w:rPr>
            </w:pPr>
            <w:r w:rsidRPr="0082241A">
              <w:rPr>
                <w:rFonts w:ascii="Times New Roman" w:hAnsi="Times New Roman"/>
                <w:color w:val="000000"/>
                <w:sz w:val="24"/>
                <w:szCs w:val="24"/>
              </w:rPr>
              <w:t>Број становника</w:t>
            </w:r>
          </w:p>
        </w:tc>
        <w:tc>
          <w:tcPr>
            <w:tcW w:w="1980" w:type="dxa"/>
          </w:tcPr>
          <w:p w:rsidR="009A285B" w:rsidRPr="0082241A" w:rsidRDefault="009A285B" w:rsidP="003C398C">
            <w:pPr>
              <w:rPr>
                <w:rFonts w:ascii="Times New Roman" w:hAnsi="Times New Roman"/>
                <w:sz w:val="24"/>
                <w:szCs w:val="24"/>
              </w:rPr>
            </w:pPr>
            <w:r w:rsidRPr="0082241A">
              <w:rPr>
                <w:rFonts w:ascii="Times New Roman" w:hAnsi="Times New Roman"/>
                <w:sz w:val="24"/>
                <w:szCs w:val="24"/>
              </w:rPr>
              <w:t>36.484</w:t>
            </w:r>
          </w:p>
        </w:tc>
        <w:tc>
          <w:tcPr>
            <w:tcW w:w="1710" w:type="dxa"/>
          </w:tcPr>
          <w:p w:rsidR="009A285B" w:rsidRPr="0082241A" w:rsidRDefault="009A285B" w:rsidP="003C398C">
            <w:pPr>
              <w:rPr>
                <w:rFonts w:ascii="Times New Roman" w:hAnsi="Times New Roman"/>
                <w:sz w:val="24"/>
                <w:szCs w:val="24"/>
              </w:rPr>
            </w:pPr>
            <w:r w:rsidRPr="0082241A">
              <w:rPr>
                <w:rFonts w:ascii="Times New Roman" w:hAnsi="Times New Roman"/>
                <w:sz w:val="24"/>
                <w:szCs w:val="24"/>
              </w:rPr>
              <w:t>46.390</w:t>
            </w:r>
          </w:p>
        </w:tc>
      </w:tr>
      <w:tr w:rsidR="009A285B" w:rsidRPr="0082241A" w:rsidTr="003C398C">
        <w:tc>
          <w:tcPr>
            <w:tcW w:w="4855" w:type="dxa"/>
          </w:tcPr>
          <w:p w:rsidR="009A285B" w:rsidRPr="0082241A" w:rsidRDefault="009A285B" w:rsidP="003C398C">
            <w:pPr>
              <w:jc w:val="both"/>
              <w:rPr>
                <w:rFonts w:ascii="Times New Roman" w:hAnsi="Times New Roman"/>
                <w:color w:val="000000"/>
                <w:sz w:val="24"/>
                <w:szCs w:val="24"/>
              </w:rPr>
            </w:pPr>
            <w:r w:rsidRPr="0082241A">
              <w:rPr>
                <w:rFonts w:ascii="Times New Roman" w:hAnsi="Times New Roman"/>
                <w:color w:val="000000"/>
                <w:sz w:val="24"/>
                <w:szCs w:val="24"/>
              </w:rPr>
              <w:t>Рођени</w:t>
            </w:r>
          </w:p>
        </w:tc>
        <w:tc>
          <w:tcPr>
            <w:tcW w:w="1980" w:type="dxa"/>
          </w:tcPr>
          <w:p w:rsidR="009A285B" w:rsidRPr="0082241A" w:rsidRDefault="009A285B" w:rsidP="003C398C">
            <w:pPr>
              <w:rPr>
                <w:rFonts w:ascii="Times New Roman" w:hAnsi="Times New Roman"/>
                <w:sz w:val="24"/>
                <w:szCs w:val="24"/>
              </w:rPr>
            </w:pPr>
            <w:r w:rsidRPr="0082241A">
              <w:rPr>
                <w:rFonts w:ascii="Times New Roman" w:hAnsi="Times New Roman"/>
                <w:sz w:val="24"/>
                <w:szCs w:val="24"/>
              </w:rPr>
              <w:t>447</w:t>
            </w:r>
          </w:p>
        </w:tc>
        <w:tc>
          <w:tcPr>
            <w:tcW w:w="1710" w:type="dxa"/>
          </w:tcPr>
          <w:p w:rsidR="009A285B" w:rsidRPr="0082241A" w:rsidRDefault="009A285B" w:rsidP="003C398C">
            <w:pPr>
              <w:rPr>
                <w:rFonts w:ascii="Times New Roman" w:hAnsi="Times New Roman"/>
                <w:sz w:val="24"/>
                <w:szCs w:val="24"/>
              </w:rPr>
            </w:pPr>
            <w:r w:rsidRPr="0082241A">
              <w:rPr>
                <w:rFonts w:ascii="Times New Roman" w:hAnsi="Times New Roman"/>
                <w:sz w:val="24"/>
                <w:szCs w:val="24"/>
              </w:rPr>
              <w:t>449</w:t>
            </w:r>
          </w:p>
        </w:tc>
      </w:tr>
      <w:tr w:rsidR="009A285B" w:rsidRPr="0082241A" w:rsidTr="003C398C">
        <w:tc>
          <w:tcPr>
            <w:tcW w:w="4855" w:type="dxa"/>
          </w:tcPr>
          <w:p w:rsidR="009A285B" w:rsidRPr="0082241A" w:rsidRDefault="009A285B" w:rsidP="003C398C">
            <w:pPr>
              <w:jc w:val="both"/>
              <w:rPr>
                <w:rFonts w:ascii="Times New Roman" w:hAnsi="Times New Roman"/>
                <w:color w:val="000000"/>
                <w:sz w:val="24"/>
                <w:szCs w:val="24"/>
              </w:rPr>
            </w:pPr>
            <w:r w:rsidRPr="0082241A">
              <w:rPr>
                <w:rFonts w:ascii="Times New Roman" w:hAnsi="Times New Roman"/>
                <w:color w:val="000000"/>
                <w:sz w:val="24"/>
                <w:szCs w:val="24"/>
              </w:rPr>
              <w:t>Умрли</w:t>
            </w:r>
          </w:p>
        </w:tc>
        <w:tc>
          <w:tcPr>
            <w:tcW w:w="1980" w:type="dxa"/>
          </w:tcPr>
          <w:p w:rsidR="009A285B" w:rsidRPr="0082241A" w:rsidRDefault="009A285B" w:rsidP="003C398C">
            <w:pPr>
              <w:rPr>
                <w:rFonts w:ascii="Times New Roman" w:hAnsi="Times New Roman"/>
                <w:sz w:val="24"/>
                <w:szCs w:val="24"/>
              </w:rPr>
            </w:pPr>
            <w:r w:rsidRPr="0082241A">
              <w:rPr>
                <w:rFonts w:ascii="Times New Roman" w:hAnsi="Times New Roman"/>
                <w:sz w:val="24"/>
                <w:szCs w:val="24"/>
              </w:rPr>
              <w:t xml:space="preserve">833 </w:t>
            </w:r>
          </w:p>
        </w:tc>
        <w:tc>
          <w:tcPr>
            <w:tcW w:w="1710" w:type="dxa"/>
          </w:tcPr>
          <w:p w:rsidR="009A285B" w:rsidRPr="0082241A" w:rsidRDefault="009A285B" w:rsidP="003C398C">
            <w:pPr>
              <w:rPr>
                <w:rFonts w:ascii="Times New Roman" w:hAnsi="Times New Roman"/>
                <w:sz w:val="24"/>
                <w:szCs w:val="24"/>
              </w:rPr>
            </w:pPr>
            <w:r w:rsidRPr="0082241A">
              <w:rPr>
                <w:rFonts w:ascii="Times New Roman" w:hAnsi="Times New Roman"/>
                <w:sz w:val="24"/>
                <w:szCs w:val="24"/>
              </w:rPr>
              <w:t xml:space="preserve">1613 </w:t>
            </w:r>
          </w:p>
        </w:tc>
      </w:tr>
      <w:tr w:rsidR="009A285B" w:rsidRPr="0082241A" w:rsidTr="003C398C">
        <w:tc>
          <w:tcPr>
            <w:tcW w:w="4855" w:type="dxa"/>
          </w:tcPr>
          <w:p w:rsidR="009A285B" w:rsidRPr="0082241A" w:rsidRDefault="009A285B" w:rsidP="003C398C">
            <w:pPr>
              <w:jc w:val="both"/>
              <w:rPr>
                <w:rFonts w:ascii="Times New Roman" w:hAnsi="Times New Roman"/>
                <w:color w:val="000000"/>
                <w:sz w:val="24"/>
                <w:szCs w:val="24"/>
              </w:rPr>
            </w:pPr>
            <w:r w:rsidRPr="0082241A">
              <w:rPr>
                <w:rFonts w:ascii="Times New Roman" w:hAnsi="Times New Roman"/>
                <w:color w:val="000000"/>
                <w:sz w:val="24"/>
                <w:szCs w:val="24"/>
              </w:rPr>
              <w:t xml:space="preserve">Природни прираштај на 1000 становника </w:t>
            </w:r>
          </w:p>
        </w:tc>
        <w:tc>
          <w:tcPr>
            <w:tcW w:w="1980" w:type="dxa"/>
          </w:tcPr>
          <w:p w:rsidR="009A285B" w:rsidRPr="0082241A" w:rsidRDefault="009A285B" w:rsidP="003C398C">
            <w:pPr>
              <w:jc w:val="both"/>
              <w:rPr>
                <w:rFonts w:ascii="Times New Roman" w:hAnsi="Times New Roman"/>
                <w:sz w:val="24"/>
                <w:szCs w:val="24"/>
              </w:rPr>
            </w:pPr>
            <w:r w:rsidRPr="0082241A">
              <w:rPr>
                <w:rFonts w:ascii="Times New Roman" w:hAnsi="Times New Roman"/>
                <w:sz w:val="24"/>
                <w:szCs w:val="24"/>
              </w:rPr>
              <w:t>7,2</w:t>
            </w:r>
          </w:p>
        </w:tc>
        <w:tc>
          <w:tcPr>
            <w:tcW w:w="1710" w:type="dxa"/>
          </w:tcPr>
          <w:p w:rsidR="009A285B" w:rsidRPr="0082241A" w:rsidRDefault="009A285B" w:rsidP="003C398C">
            <w:pPr>
              <w:jc w:val="both"/>
              <w:rPr>
                <w:rFonts w:ascii="Times New Roman" w:hAnsi="Times New Roman"/>
                <w:sz w:val="24"/>
                <w:szCs w:val="24"/>
              </w:rPr>
            </w:pPr>
            <w:r w:rsidRPr="0082241A">
              <w:rPr>
                <w:rFonts w:ascii="Times New Roman" w:hAnsi="Times New Roman"/>
                <w:sz w:val="24"/>
                <w:szCs w:val="24"/>
              </w:rPr>
              <w:t>-4,4</w:t>
            </w:r>
          </w:p>
        </w:tc>
      </w:tr>
    </w:tbl>
    <w:p w:rsidR="009A285B" w:rsidRDefault="009A285B" w:rsidP="009A285B">
      <w:pPr>
        <w:jc w:val="both"/>
        <w:rPr>
          <w:rFonts w:ascii="Times New Roman" w:hAnsi="Times New Roman"/>
          <w:sz w:val="24"/>
          <w:szCs w:val="24"/>
          <w:lang w:val="sr-Cyrl-RS"/>
        </w:rPr>
      </w:pPr>
    </w:p>
    <w:p w:rsidR="009A285B" w:rsidRPr="00E31DE1" w:rsidRDefault="009A285B" w:rsidP="009A285B">
      <w:pPr>
        <w:spacing w:after="0"/>
        <w:rPr>
          <w:rFonts w:ascii="Times New Roman" w:hAnsi="Times New Roman"/>
          <w:noProof/>
          <w:sz w:val="24"/>
          <w:szCs w:val="24"/>
          <w:lang w:val="sr-Cyrl-RS" w:eastAsia="ja-JP"/>
        </w:rPr>
      </w:pPr>
      <w:hyperlink w:anchor="_Toc1413000" w:history="1">
        <w:r w:rsidRPr="00E31DE1">
          <w:rPr>
            <w:rFonts w:ascii="Times New Roman" w:hAnsi="Times New Roman"/>
            <w:noProof/>
            <w:sz w:val="24"/>
            <w:szCs w:val="24"/>
            <w:lang w:val="sr-Cyrl-RS" w:eastAsia="ja-JP"/>
          </w:rPr>
          <w:t>2</w:t>
        </w:r>
        <w:r w:rsidRPr="00E31DE1">
          <w:rPr>
            <w:rFonts w:ascii="Times New Roman" w:hAnsi="Times New Roman"/>
            <w:noProof/>
            <w:sz w:val="24"/>
            <w:szCs w:val="24"/>
            <w:lang w:val="en-US" w:eastAsia="ja-JP"/>
          </w:rPr>
          <w:t xml:space="preserve">.3. </w:t>
        </w:r>
        <w:r w:rsidRPr="0082241A">
          <w:rPr>
            <w:rFonts w:ascii="Times New Roman" w:hAnsi="Times New Roman"/>
            <w:noProof/>
            <w:sz w:val="24"/>
            <w:szCs w:val="24"/>
            <w:lang w:val="sr-Cyrl-RS" w:eastAsia="ja-JP"/>
          </w:rPr>
          <w:t>Економске</w:t>
        </w:r>
      </w:hyperlink>
      <w:r w:rsidRPr="0082241A">
        <w:rPr>
          <w:rFonts w:ascii="Times New Roman" w:hAnsi="Times New Roman"/>
          <w:noProof/>
          <w:sz w:val="24"/>
          <w:szCs w:val="24"/>
          <w:lang w:val="sr-Cyrl-RS" w:eastAsia="ja-JP"/>
        </w:rPr>
        <w:t xml:space="preserve"> карактеристике општине Инђија</w:t>
      </w:r>
    </w:p>
    <w:p w:rsidR="009A285B" w:rsidRPr="0082241A" w:rsidRDefault="009A285B" w:rsidP="009A285B">
      <w:pPr>
        <w:spacing w:after="0" w:line="240" w:lineRule="auto"/>
        <w:ind w:firstLine="708"/>
        <w:jc w:val="both"/>
        <w:rPr>
          <w:rFonts w:ascii="Times New Roman" w:hAnsi="Times New Roman"/>
          <w:sz w:val="24"/>
          <w:szCs w:val="24"/>
          <w:lang w:val="en-US"/>
        </w:rPr>
      </w:pPr>
      <w:r w:rsidRPr="0082241A">
        <w:rPr>
          <w:rFonts w:ascii="Times New Roman" w:hAnsi="Times New Roman"/>
          <w:sz w:val="24"/>
          <w:szCs w:val="24"/>
          <w:lang w:val="en-US"/>
        </w:rPr>
        <w:t xml:space="preserve">Главни развојни ресурси </w:t>
      </w:r>
      <w:r w:rsidRPr="0082241A">
        <w:rPr>
          <w:rFonts w:ascii="Times New Roman" w:hAnsi="Times New Roman"/>
          <w:sz w:val="24"/>
          <w:szCs w:val="24"/>
          <w:lang w:val="sr-Cyrl-RS"/>
        </w:rPr>
        <w:t>општине</w:t>
      </w:r>
      <w:r w:rsidRPr="0082241A">
        <w:rPr>
          <w:rFonts w:ascii="Times New Roman" w:hAnsi="Times New Roman"/>
          <w:sz w:val="24"/>
          <w:szCs w:val="24"/>
          <w:lang w:val="en-US"/>
        </w:rPr>
        <w:t xml:space="preserve"> </w:t>
      </w:r>
      <w:r>
        <w:rPr>
          <w:rFonts w:ascii="Times New Roman" w:hAnsi="Times New Roman"/>
          <w:sz w:val="24"/>
          <w:szCs w:val="24"/>
          <w:lang w:val="sr-Cyrl-RS"/>
        </w:rPr>
        <w:t xml:space="preserve">Инђија </w:t>
      </w:r>
      <w:r w:rsidRPr="0082241A">
        <w:rPr>
          <w:rFonts w:ascii="Times New Roman" w:hAnsi="Times New Roman"/>
          <w:sz w:val="24"/>
          <w:szCs w:val="24"/>
          <w:lang w:val="en-US"/>
        </w:rPr>
        <w:t>су повољан саобраћајно-географски положај и релативна близина Београда и Новог Сада</w:t>
      </w:r>
      <w:r>
        <w:rPr>
          <w:rFonts w:ascii="Times New Roman" w:hAnsi="Times New Roman"/>
          <w:sz w:val="24"/>
          <w:szCs w:val="24"/>
          <w:lang w:val="sr-Cyrl-RS"/>
        </w:rPr>
        <w:t>,</w:t>
      </w:r>
      <w:r w:rsidRPr="0082241A">
        <w:rPr>
          <w:rFonts w:ascii="Times New Roman" w:hAnsi="Times New Roman"/>
          <w:sz w:val="24"/>
          <w:szCs w:val="24"/>
          <w:lang w:val="en-US"/>
        </w:rPr>
        <w:t xml:space="preserve"> са великим тржиштем роба и услуга, природни услови за стамбену и привредну изградњу, велике површине квалитетног пољопривредног земљишта, културно индустријско наслеђе са старим градским језгром</w:t>
      </w:r>
      <w:r w:rsidRPr="0082241A">
        <w:rPr>
          <w:rFonts w:ascii="Times New Roman" w:hAnsi="Times New Roman"/>
          <w:sz w:val="24"/>
          <w:szCs w:val="24"/>
          <w:lang w:val="sr-Cyrl-RS"/>
        </w:rPr>
        <w:t>, туристичким и спортско-рекреативним садржајима</w:t>
      </w:r>
      <w:r w:rsidRPr="0082241A">
        <w:rPr>
          <w:rFonts w:ascii="Times New Roman" w:hAnsi="Times New Roman"/>
          <w:sz w:val="24"/>
          <w:szCs w:val="24"/>
          <w:lang w:val="en-US"/>
        </w:rPr>
        <w:t>.</w:t>
      </w:r>
    </w:p>
    <w:p w:rsidR="009A285B" w:rsidRPr="0082241A" w:rsidRDefault="009A285B" w:rsidP="009A285B">
      <w:pPr>
        <w:spacing w:after="0" w:line="240" w:lineRule="auto"/>
        <w:ind w:firstLine="708"/>
        <w:jc w:val="both"/>
        <w:rPr>
          <w:rFonts w:ascii="Times New Roman" w:hAnsi="Times New Roman"/>
          <w:sz w:val="24"/>
          <w:szCs w:val="24"/>
          <w:highlight w:val="yellow"/>
          <w:lang w:val="sr-Cyrl-RS"/>
        </w:rPr>
      </w:pPr>
      <w:r>
        <w:rPr>
          <w:rFonts w:ascii="Times New Roman" w:hAnsi="Times New Roman"/>
          <w:sz w:val="24"/>
          <w:szCs w:val="24"/>
          <w:lang w:val="sr-Cyrl-RS"/>
        </w:rPr>
        <w:t xml:space="preserve">Општина </w:t>
      </w:r>
      <w:r w:rsidRPr="0082241A">
        <w:rPr>
          <w:rFonts w:ascii="Times New Roman" w:hAnsi="Times New Roman"/>
          <w:sz w:val="24"/>
          <w:szCs w:val="24"/>
          <w:lang w:val="en-US"/>
        </w:rPr>
        <w:t>Инђија поседује две потпуно функционалне, комунално опремљене радне зоне, које при том имају изузетан географско-саобраћајни положај и  поставља</w:t>
      </w:r>
      <w:r w:rsidRPr="0082241A">
        <w:rPr>
          <w:rFonts w:ascii="Times New Roman" w:hAnsi="Times New Roman"/>
          <w:sz w:val="24"/>
          <w:szCs w:val="24"/>
          <w:lang w:val="sr-Cyrl-RS"/>
        </w:rPr>
        <w:t>ју</w:t>
      </w:r>
      <w:r w:rsidRPr="0082241A">
        <w:rPr>
          <w:rFonts w:ascii="Times New Roman" w:hAnsi="Times New Roman"/>
          <w:sz w:val="24"/>
          <w:szCs w:val="24"/>
          <w:lang w:val="en-US"/>
        </w:rPr>
        <w:t xml:space="preserve"> Инђију у сам врх понуде у Србији у смислу потенцијала и атрактивности за инвестирање.</w:t>
      </w:r>
    </w:p>
    <w:p w:rsidR="009A285B" w:rsidRDefault="009A285B" w:rsidP="009A285B">
      <w:pPr>
        <w:spacing w:after="0" w:line="240" w:lineRule="auto"/>
        <w:jc w:val="both"/>
        <w:rPr>
          <w:rFonts w:ascii="Times New Roman" w:hAnsi="Times New Roman"/>
          <w:sz w:val="24"/>
          <w:szCs w:val="24"/>
          <w:lang w:val="sr-Cyrl-RS"/>
        </w:rPr>
      </w:pPr>
      <w:r w:rsidRPr="0082241A">
        <w:rPr>
          <w:rFonts w:ascii="Times New Roman" w:hAnsi="Times New Roman"/>
          <w:sz w:val="24"/>
          <w:szCs w:val="24"/>
          <w:lang w:val="en-US"/>
        </w:rPr>
        <w:t xml:space="preserve"> </w:t>
      </w:r>
      <w:r w:rsidRPr="0082241A">
        <w:rPr>
          <w:rFonts w:ascii="Times New Roman" w:hAnsi="Times New Roman"/>
          <w:sz w:val="24"/>
          <w:szCs w:val="24"/>
          <w:lang w:val="en-US"/>
        </w:rPr>
        <w:tab/>
        <w:t xml:space="preserve">Формирање радних зона (Североисточна радна зона површине 635 хектара </w:t>
      </w:r>
      <w:r w:rsidRPr="0082241A">
        <w:rPr>
          <w:rFonts w:ascii="Times New Roman" w:hAnsi="Times New Roman"/>
          <w:sz w:val="24"/>
          <w:szCs w:val="24"/>
          <w:lang w:val="sr-Cyrl-RS"/>
        </w:rPr>
        <w:t>и</w:t>
      </w:r>
      <w:r w:rsidRPr="0082241A">
        <w:rPr>
          <w:rFonts w:ascii="Times New Roman" w:hAnsi="Times New Roman"/>
          <w:sz w:val="24"/>
          <w:szCs w:val="24"/>
          <w:lang w:val="en-US"/>
        </w:rPr>
        <w:t xml:space="preserve"> Југоисточна радна зона површине од око 100 хектара)</w:t>
      </w:r>
      <w:r w:rsidRPr="0082241A">
        <w:rPr>
          <w:rFonts w:ascii="Times New Roman" w:hAnsi="Times New Roman"/>
          <w:sz w:val="24"/>
          <w:szCs w:val="24"/>
          <w:lang w:val="sr-Cyrl-RS"/>
        </w:rPr>
        <w:t xml:space="preserve"> </w:t>
      </w:r>
      <w:r w:rsidRPr="0082241A">
        <w:rPr>
          <w:rFonts w:ascii="Times New Roman" w:hAnsi="Times New Roman"/>
          <w:sz w:val="24"/>
          <w:szCs w:val="24"/>
          <w:lang w:val="en-US"/>
        </w:rPr>
        <w:t xml:space="preserve">омогућило је изградњу нових капацитета, као и могућност трајног дислоцирања свих производних капацитета из централног и стамбеног дела насеља, што се пре свега одражава на квалитет животне средине у насељу, као и на квалитет услова рада. </w:t>
      </w:r>
    </w:p>
    <w:p w:rsidR="009A285B" w:rsidRPr="0082241A" w:rsidRDefault="009A285B" w:rsidP="009A285B">
      <w:pPr>
        <w:spacing w:after="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ab/>
      </w:r>
      <w:r w:rsidRPr="0082241A">
        <w:rPr>
          <w:rFonts w:ascii="Times New Roman" w:hAnsi="Times New Roman"/>
          <w:sz w:val="24"/>
          <w:szCs w:val="24"/>
          <w:lang w:val="sr-Cyrl-RS"/>
        </w:rPr>
        <w:t>Североисточна радна зона површине 635 хектара налази се на 2км од центра Инђије, између насеља и аутопута Е-75 (Београд-Нови Сад). Радна зона је потпуно комунално опремљена, између осталог изграђена је фекална канализација, челични гасовод као и кишна канализација. Простире се дуж регионалног пута Р109 (Рума-С.Сланкамен). Западно у односу на радну зону пружа се железничка пруга Београд-Нови Сад која се налази на међународном Коридору 10. Непосредна близина трасе ауто-пута Е-75 омогућава лаку доступност радној зони.</w:t>
      </w:r>
    </w:p>
    <w:p w:rsidR="009A285B" w:rsidRPr="0082241A" w:rsidRDefault="009A285B" w:rsidP="009A285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sidRPr="0082241A">
        <w:rPr>
          <w:rFonts w:ascii="Times New Roman" w:hAnsi="Times New Roman"/>
          <w:sz w:val="24"/>
          <w:szCs w:val="24"/>
          <w:lang w:val="sr-Cyrl-RS"/>
        </w:rPr>
        <w:t>Југоисточна радна зона површине од око 100 хектара налази се на 1,5км од центра Инђије дуж магистралног пута М22/1 према Београду, који радну зону повезује са окружењем док у подручју града исти магистрални пут има функцију главне градске саобраћајнице. Радна зона је потпуно комунално опремљена и у зони постоји сва комунална инфраструктура</w:t>
      </w:r>
      <w:r>
        <w:rPr>
          <w:rFonts w:ascii="Times New Roman" w:hAnsi="Times New Roman"/>
          <w:sz w:val="24"/>
          <w:szCs w:val="24"/>
          <w:lang w:val="sr-Cyrl-RS"/>
        </w:rPr>
        <w:t>,</w:t>
      </w:r>
      <w:r w:rsidRPr="0082241A">
        <w:rPr>
          <w:rFonts w:ascii="Times New Roman" w:hAnsi="Times New Roman"/>
          <w:sz w:val="24"/>
          <w:szCs w:val="24"/>
          <w:lang w:val="sr-Cyrl-RS"/>
        </w:rPr>
        <w:t xml:space="preserve"> као и у граду Инђија.</w:t>
      </w:r>
    </w:p>
    <w:p w:rsidR="009A285B" w:rsidRPr="0082241A" w:rsidRDefault="009A285B" w:rsidP="009A285B">
      <w:pPr>
        <w:spacing w:after="0" w:line="259" w:lineRule="auto"/>
        <w:ind w:left="-284"/>
        <w:jc w:val="both"/>
        <w:rPr>
          <w:rFonts w:ascii="Times New Roman" w:hAnsi="Times New Roman"/>
          <w:sz w:val="24"/>
          <w:szCs w:val="24"/>
          <w:lang w:val="en-US"/>
        </w:rPr>
      </w:pPr>
      <w:r w:rsidRPr="0082241A">
        <w:rPr>
          <w:rFonts w:ascii="Times New Roman" w:hAnsi="Times New Roman"/>
          <w:i/>
          <w:sz w:val="24"/>
          <w:szCs w:val="24"/>
          <w:lang w:val="sr-Cyrl-RS"/>
        </w:rPr>
        <w:t xml:space="preserve">      </w:t>
      </w:r>
      <w:r>
        <w:rPr>
          <w:rFonts w:ascii="Times New Roman" w:hAnsi="Times New Roman"/>
          <w:i/>
          <w:sz w:val="24"/>
          <w:szCs w:val="24"/>
          <w:lang w:val="sr-Cyrl-RS"/>
        </w:rPr>
        <w:tab/>
      </w:r>
      <w:r w:rsidRPr="0082241A">
        <w:rPr>
          <w:rFonts w:ascii="Times New Roman" w:hAnsi="Times New Roman"/>
          <w:sz w:val="24"/>
          <w:szCs w:val="24"/>
        </w:rPr>
        <w:t>K</w:t>
      </w:r>
      <w:r w:rsidRPr="0082241A">
        <w:rPr>
          <w:rFonts w:ascii="Times New Roman" w:hAnsi="Times New Roman"/>
          <w:sz w:val="24"/>
          <w:szCs w:val="24"/>
          <w:lang w:val="en-US"/>
        </w:rPr>
        <w:t>омунална инфраструктура Општине је задовољавајућа.</w:t>
      </w:r>
    </w:p>
    <w:p w:rsidR="009A285B" w:rsidRPr="0082241A" w:rsidRDefault="009A285B" w:rsidP="009A285B">
      <w:pPr>
        <w:spacing w:after="0" w:line="250" w:lineRule="auto"/>
        <w:ind w:right="92" w:firstLine="708"/>
        <w:jc w:val="both"/>
        <w:rPr>
          <w:rFonts w:ascii="Times New Roman" w:hAnsi="Times New Roman"/>
          <w:sz w:val="24"/>
          <w:szCs w:val="24"/>
          <w:lang w:val="en-US"/>
        </w:rPr>
      </w:pPr>
      <w:r w:rsidRPr="0082241A">
        <w:rPr>
          <w:rFonts w:ascii="Times New Roman" w:hAnsi="Times New Roman"/>
          <w:sz w:val="24"/>
          <w:szCs w:val="24"/>
          <w:lang w:val="en-US"/>
        </w:rPr>
        <w:t>Општина Инђија располаже водоводном мрежом дугом 300</w:t>
      </w:r>
      <w:r>
        <w:rPr>
          <w:rFonts w:ascii="Times New Roman" w:hAnsi="Times New Roman"/>
          <w:sz w:val="24"/>
          <w:szCs w:val="24"/>
          <w:lang w:val="sr-Cyrl-RS"/>
        </w:rPr>
        <w:t xml:space="preserve"> </w:t>
      </w:r>
      <w:r w:rsidRPr="0082241A">
        <w:rPr>
          <w:rFonts w:ascii="Times New Roman" w:hAnsi="Times New Roman"/>
          <w:sz w:val="24"/>
          <w:szCs w:val="24"/>
          <w:lang w:val="en-US"/>
        </w:rPr>
        <w:t xml:space="preserve">км и она осим самог града покрива и друга насељена места. </w:t>
      </w:r>
    </w:p>
    <w:p w:rsidR="009A285B" w:rsidRDefault="009A285B" w:rsidP="009A285B">
      <w:pPr>
        <w:spacing w:after="0" w:line="250" w:lineRule="auto"/>
        <w:ind w:right="92" w:firstLine="708"/>
        <w:jc w:val="both"/>
        <w:rPr>
          <w:rFonts w:ascii="Times New Roman" w:hAnsi="Times New Roman"/>
          <w:sz w:val="24"/>
          <w:szCs w:val="24"/>
          <w:lang w:val="sr-Cyrl-RS"/>
        </w:rPr>
      </w:pPr>
      <w:r w:rsidRPr="0082241A">
        <w:rPr>
          <w:rFonts w:ascii="Times New Roman" w:hAnsi="Times New Roman"/>
          <w:sz w:val="24"/>
          <w:szCs w:val="24"/>
          <w:lang w:val="en-US"/>
        </w:rPr>
        <w:t xml:space="preserve">Инђијска општина је потпуно гасифицирана. Мрежа гасовода је изграђена у свим насељеним местима. </w:t>
      </w:r>
    </w:p>
    <w:p w:rsidR="009A285B" w:rsidRDefault="009A285B" w:rsidP="009A285B">
      <w:pPr>
        <w:spacing w:after="0" w:line="250" w:lineRule="auto"/>
        <w:ind w:right="92" w:firstLine="708"/>
        <w:jc w:val="both"/>
        <w:rPr>
          <w:rFonts w:ascii="Times New Roman" w:hAnsi="Times New Roman"/>
          <w:sz w:val="24"/>
          <w:szCs w:val="24"/>
          <w:lang w:val="sr-Cyrl-RS"/>
        </w:rPr>
      </w:pPr>
    </w:p>
    <w:p w:rsidR="009A285B" w:rsidRDefault="009A285B" w:rsidP="009A285B">
      <w:pPr>
        <w:spacing w:after="0" w:line="250" w:lineRule="auto"/>
        <w:ind w:right="92"/>
        <w:jc w:val="both"/>
        <w:rPr>
          <w:rFonts w:ascii="Times New Roman" w:hAnsi="Times New Roman"/>
          <w:sz w:val="24"/>
          <w:szCs w:val="24"/>
          <w:lang w:val="sr-Cyrl-RS"/>
        </w:rPr>
      </w:pPr>
      <w:r w:rsidRPr="000376B5">
        <w:rPr>
          <w:rFonts w:ascii="Times New Roman" w:hAnsi="Times New Roman"/>
          <w:sz w:val="24"/>
          <w:szCs w:val="24"/>
          <w:lang w:val="sr-Cyrl-RS"/>
        </w:rPr>
        <w:t>2.4. Културне и спортске карактеристике општине Инђија</w:t>
      </w:r>
    </w:p>
    <w:p w:rsidR="009A285B" w:rsidRPr="00BD1073" w:rsidRDefault="009A285B" w:rsidP="009A285B">
      <w:pPr>
        <w:spacing w:after="0" w:line="250" w:lineRule="auto"/>
        <w:ind w:right="92"/>
        <w:jc w:val="both"/>
        <w:rPr>
          <w:rFonts w:ascii="Times New Roman" w:hAnsi="Times New Roman"/>
          <w:sz w:val="24"/>
          <w:szCs w:val="24"/>
          <w:lang w:val="sr-Cyrl-RS"/>
        </w:rPr>
      </w:pPr>
      <w:r>
        <w:rPr>
          <w:rFonts w:ascii="Times New Roman" w:hAnsi="Times New Roman"/>
          <w:color w:val="FF0000"/>
          <w:sz w:val="24"/>
          <w:szCs w:val="24"/>
          <w:lang w:val="sr-Cyrl-RS"/>
        </w:rPr>
        <w:tab/>
      </w:r>
      <w:r w:rsidRPr="00BD1073">
        <w:rPr>
          <w:rFonts w:ascii="Times New Roman" w:hAnsi="Times New Roman"/>
          <w:sz w:val="24"/>
          <w:szCs w:val="24"/>
          <w:lang w:val="sr-Cyrl-RS"/>
        </w:rPr>
        <w:t>Општина Инђија је оснивач више јавних служби:  јавних предузећа, јавних комуналних предузећа, Предшколскe установe, Културног центра, домова културе у насељеним местима, гр</w:t>
      </w:r>
      <w:r>
        <w:rPr>
          <w:rFonts w:ascii="Times New Roman" w:hAnsi="Times New Roman"/>
          <w:sz w:val="24"/>
          <w:szCs w:val="24"/>
          <w:lang w:val="sr-Cyrl-RS"/>
        </w:rPr>
        <w:t xml:space="preserve">адске библиотеке, Дома здравља </w:t>
      </w:r>
      <w:r w:rsidRPr="00BD1073">
        <w:rPr>
          <w:rFonts w:ascii="Times New Roman" w:hAnsi="Times New Roman"/>
          <w:sz w:val="24"/>
          <w:szCs w:val="24"/>
          <w:lang w:val="sr-Cyrl-RS"/>
        </w:rPr>
        <w:t>и Туристичке организације. У граду је активно преко 100 организације цивилног друштва, а годишње се одвија преко 30 културних, спортских и привредно-туристичких манифестација.</w:t>
      </w:r>
    </w:p>
    <w:p w:rsidR="009A285B" w:rsidRPr="00BD1073" w:rsidRDefault="009A285B" w:rsidP="009A285B">
      <w:pPr>
        <w:spacing w:after="0" w:line="250" w:lineRule="auto"/>
        <w:ind w:right="92"/>
        <w:jc w:val="both"/>
        <w:rPr>
          <w:rFonts w:ascii="Times New Roman" w:hAnsi="Times New Roman"/>
          <w:sz w:val="24"/>
          <w:szCs w:val="24"/>
          <w:lang w:val="sr-Cyrl-RS"/>
        </w:rPr>
      </w:pPr>
      <w:r w:rsidRPr="00BD1073">
        <w:rPr>
          <w:rFonts w:ascii="Times New Roman" w:hAnsi="Times New Roman"/>
          <w:sz w:val="24"/>
          <w:szCs w:val="24"/>
          <w:lang w:val="sr-Cyrl-RS"/>
        </w:rPr>
        <w:tab/>
        <w:t xml:space="preserve">Градска библиотека „Др Ђорђе Натошевић“ у Инђији основана је непосредно после Другог светског рата. Као самостална установа и под именом под којим и данас ради </w:t>
      </w:r>
      <w:r>
        <w:rPr>
          <w:rFonts w:ascii="Times New Roman" w:hAnsi="Times New Roman"/>
          <w:sz w:val="24"/>
          <w:szCs w:val="24"/>
          <w:lang w:val="sr-Cyrl-RS"/>
        </w:rPr>
        <w:t>датира од</w:t>
      </w:r>
      <w:r w:rsidRPr="00BD1073">
        <w:rPr>
          <w:rFonts w:ascii="Times New Roman" w:hAnsi="Times New Roman"/>
          <w:sz w:val="24"/>
          <w:szCs w:val="24"/>
          <w:lang w:val="sr-Cyrl-RS"/>
        </w:rPr>
        <w:t xml:space="preserve"> 1973. године и од тада је евидентан стални развој библиотечке делатности у </w:t>
      </w:r>
      <w:r>
        <w:rPr>
          <w:rFonts w:ascii="Times New Roman" w:hAnsi="Times New Roman"/>
          <w:sz w:val="24"/>
          <w:szCs w:val="24"/>
          <w:lang w:val="sr-Cyrl-RS"/>
        </w:rPr>
        <w:t>о</w:t>
      </w:r>
      <w:r w:rsidRPr="00BD1073">
        <w:rPr>
          <w:rFonts w:ascii="Times New Roman" w:hAnsi="Times New Roman"/>
          <w:sz w:val="24"/>
          <w:szCs w:val="24"/>
          <w:lang w:val="sr-Cyrl-RS"/>
        </w:rPr>
        <w:t>пштини. Библиотека у свом саставу, поред централног објекта у општинском центру има и четири огранка – у Бешки, Марадику, Крчедину и Новим Карловцима.</w:t>
      </w:r>
    </w:p>
    <w:p w:rsidR="009A285B" w:rsidRPr="00BD1073" w:rsidRDefault="009A285B" w:rsidP="009A285B">
      <w:pPr>
        <w:spacing w:after="0" w:line="250" w:lineRule="auto"/>
        <w:ind w:right="92"/>
        <w:jc w:val="both"/>
        <w:rPr>
          <w:rFonts w:ascii="Times New Roman" w:hAnsi="Times New Roman"/>
          <w:sz w:val="24"/>
          <w:szCs w:val="24"/>
          <w:lang w:val="sr-Cyrl-RS"/>
        </w:rPr>
      </w:pPr>
      <w:r w:rsidRPr="00BD1073">
        <w:rPr>
          <w:rFonts w:ascii="Times New Roman" w:hAnsi="Times New Roman"/>
          <w:sz w:val="24"/>
          <w:szCs w:val="24"/>
          <w:lang w:val="sr-Cyrl-RS"/>
        </w:rPr>
        <w:tab/>
        <w:t xml:space="preserve"> Модеран Културни центар Инђије отворен је 2013. године реконструкцијом старог Соколског дома у Инђији (1936), као основа даљег културног развоја града. Културни центар поседује позоришно-биоскопску салу са 203 места, конференцијску салу и галеријски простор са 40 места модерног и пријатног ентеријера, кафе клуб са летњом баштом и савремену аудио/видео/сценску опрему. У склопу Установе је и Кућа Војновића, која представља репрезентативан пример неокласицистичке архитектуре настале крајем 19. века у Инђији. Објекат је 1976. године од стране Завода за заштиту споменика културе Сремска Митровица и званично проглашен спомеником културе од значаја за општину Инђија. </w:t>
      </w:r>
    </w:p>
    <w:p w:rsidR="009A285B" w:rsidRPr="00BD1073" w:rsidRDefault="009A285B" w:rsidP="009A285B">
      <w:pPr>
        <w:spacing w:after="0" w:line="250" w:lineRule="auto"/>
        <w:ind w:right="92"/>
        <w:jc w:val="both"/>
        <w:rPr>
          <w:rFonts w:ascii="Times New Roman" w:hAnsi="Times New Roman"/>
          <w:sz w:val="24"/>
          <w:szCs w:val="24"/>
          <w:lang w:val="sr-Cyrl-RS"/>
        </w:rPr>
      </w:pPr>
      <w:r w:rsidRPr="00BD1073">
        <w:rPr>
          <w:rFonts w:ascii="Times New Roman" w:hAnsi="Times New Roman"/>
          <w:sz w:val="24"/>
          <w:szCs w:val="24"/>
          <w:lang w:val="sr-Cyrl-RS"/>
        </w:rPr>
        <w:t xml:space="preserve">            Туристичка организација општине Инђија (ТООИ) основана је 15. априла 2005. године. Поред свих потребних информација, туристи овде могу пронаћи информативно-пропагандни материјал и сувенире</w:t>
      </w:r>
      <w:r>
        <w:rPr>
          <w:rFonts w:ascii="Times New Roman" w:hAnsi="Times New Roman"/>
          <w:sz w:val="24"/>
          <w:szCs w:val="24"/>
          <w:lang w:val="sr-Cyrl-RS"/>
        </w:rPr>
        <w:t xml:space="preserve">. </w:t>
      </w:r>
      <w:r w:rsidRPr="00BD1073">
        <w:rPr>
          <w:rFonts w:ascii="Times New Roman" w:hAnsi="Times New Roman"/>
          <w:sz w:val="24"/>
          <w:szCs w:val="24"/>
          <w:lang w:val="sr-Cyrl-RS"/>
        </w:rPr>
        <w:t>Разноврсни природни и антропогени туристички ресурси на територији општине Инђија пружају могућност развој</w:t>
      </w:r>
      <w:r>
        <w:rPr>
          <w:rFonts w:ascii="Times New Roman" w:hAnsi="Times New Roman"/>
          <w:sz w:val="24"/>
          <w:szCs w:val="24"/>
          <w:lang w:val="sr-Cyrl-RS"/>
        </w:rPr>
        <w:t>а</w:t>
      </w:r>
      <w:r w:rsidRPr="00BD1073">
        <w:rPr>
          <w:rFonts w:ascii="Times New Roman" w:hAnsi="Times New Roman"/>
          <w:sz w:val="24"/>
          <w:szCs w:val="24"/>
          <w:lang w:val="sr-Cyrl-RS"/>
        </w:rPr>
        <w:t xml:space="preserve"> различитих видова туризма: културни, манифест</w:t>
      </w:r>
      <w:r>
        <w:rPr>
          <w:rFonts w:ascii="Times New Roman" w:hAnsi="Times New Roman"/>
          <w:sz w:val="24"/>
          <w:szCs w:val="24"/>
          <w:lang w:val="sr-Cyrl-RS"/>
        </w:rPr>
        <w:t>а</w:t>
      </w:r>
      <w:r w:rsidRPr="00BD1073">
        <w:rPr>
          <w:rFonts w:ascii="Times New Roman" w:hAnsi="Times New Roman"/>
          <w:sz w:val="24"/>
          <w:szCs w:val="24"/>
          <w:lang w:val="sr-Cyrl-RS"/>
        </w:rPr>
        <w:t>циони, спортско-рекреативни, наутички, излетнички, ловни, риболовни, бањски, сеоски, транзитни, итд.</w:t>
      </w:r>
    </w:p>
    <w:p w:rsidR="009A285B" w:rsidRPr="00BD1073" w:rsidRDefault="009A285B" w:rsidP="009A285B">
      <w:pPr>
        <w:spacing w:after="0" w:line="250" w:lineRule="auto"/>
        <w:ind w:right="92"/>
        <w:jc w:val="both"/>
        <w:rPr>
          <w:rFonts w:ascii="Times New Roman" w:hAnsi="Times New Roman"/>
          <w:sz w:val="24"/>
          <w:szCs w:val="24"/>
          <w:lang w:val="sr-Cyrl-RS"/>
        </w:rPr>
      </w:pPr>
      <w:r w:rsidRPr="00BD1073">
        <w:rPr>
          <w:rFonts w:ascii="Times New Roman" w:hAnsi="Times New Roman"/>
          <w:sz w:val="24"/>
          <w:szCs w:val="24"/>
          <w:lang w:val="sr-Cyrl-RS"/>
        </w:rPr>
        <w:t xml:space="preserve">            Дом здравља „Др Милорад Мика Павловић“ Инђија основан је 1956. године и пружа здравствене услуге из обима обавезне здравствене заштите организоване по службама. У саставу Дома здравља су и амбуланте у свим насељеним местима.</w:t>
      </w:r>
    </w:p>
    <w:p w:rsidR="009A285B" w:rsidRPr="00BD1073" w:rsidRDefault="009A285B" w:rsidP="009A285B">
      <w:pPr>
        <w:spacing w:after="0" w:line="250" w:lineRule="auto"/>
        <w:ind w:right="92"/>
        <w:jc w:val="both"/>
        <w:rPr>
          <w:rFonts w:ascii="Times New Roman" w:hAnsi="Times New Roman"/>
          <w:sz w:val="24"/>
          <w:szCs w:val="24"/>
          <w:lang w:val="sr-Cyrl-RS"/>
        </w:rPr>
      </w:pPr>
      <w:r>
        <w:rPr>
          <w:rFonts w:ascii="Times New Roman" w:hAnsi="Times New Roman"/>
          <w:sz w:val="24"/>
          <w:szCs w:val="24"/>
          <w:lang w:val="sr-Cyrl-RS"/>
        </w:rPr>
        <w:lastRenderedPageBreak/>
        <w:tab/>
      </w:r>
      <w:r w:rsidRPr="00BD1073">
        <w:rPr>
          <w:rFonts w:ascii="Times New Roman" w:hAnsi="Times New Roman"/>
          <w:sz w:val="24"/>
          <w:szCs w:val="24"/>
          <w:lang w:val="sr-Cyrl-RS"/>
        </w:rPr>
        <w:t xml:space="preserve">У центру Инђије, налази се спортска хала која је у склопу Установе "Спортски центар", намењена пре свега тзв. малим спортовима: одбојци, кошарци, рукомету, малом фудбалу а погодна је и за спровођење спортских активности у оквиру борилачких спортова (карате, теквондо, џудо, бокс итд), гимнастике и делимично атлетике. У хали се поред настава физичког васпитања ученика средњих школе одржавају и тренинзи и утакмице спортских клубова, као и рекреативне активности грађана и културно-уметничке приредбе. </w:t>
      </w:r>
    </w:p>
    <w:p w:rsidR="009A285B" w:rsidRPr="00BD1073" w:rsidRDefault="009A285B" w:rsidP="009A285B">
      <w:pPr>
        <w:spacing w:after="0" w:line="250" w:lineRule="auto"/>
        <w:ind w:right="92"/>
        <w:jc w:val="both"/>
        <w:rPr>
          <w:rFonts w:ascii="Times New Roman" w:hAnsi="Times New Roman"/>
          <w:sz w:val="24"/>
          <w:szCs w:val="24"/>
          <w:lang w:val="sr-Cyrl-RS"/>
        </w:rPr>
      </w:pPr>
      <w:r w:rsidRPr="00BD1073">
        <w:rPr>
          <w:rFonts w:ascii="Times New Roman" w:hAnsi="Times New Roman"/>
          <w:sz w:val="24"/>
          <w:szCs w:val="24"/>
          <w:lang w:val="sr-Cyrl-RS"/>
        </w:rPr>
        <w:tab/>
        <w:t>Градски стадион (стадион ФК "Инђија") је међу објектима са најдужом спортском традицијом у Срему и Војводини. Налази се у ужем градском језгру. Деценијама је средиште најважнијих фудбалских, али и осталих спортских збивања у граду.</w:t>
      </w:r>
    </w:p>
    <w:p w:rsidR="009A285B" w:rsidRDefault="009A285B" w:rsidP="009A285B">
      <w:pPr>
        <w:spacing w:after="0" w:line="250" w:lineRule="auto"/>
        <w:ind w:right="92"/>
        <w:jc w:val="both"/>
        <w:rPr>
          <w:rFonts w:ascii="Times New Roman" w:hAnsi="Times New Roman"/>
          <w:sz w:val="24"/>
          <w:szCs w:val="24"/>
          <w:lang w:val="sr-Cyrl-RS"/>
        </w:rPr>
      </w:pPr>
    </w:p>
    <w:p w:rsidR="009A285B" w:rsidRDefault="009A285B" w:rsidP="009A285B">
      <w:pPr>
        <w:spacing w:after="0" w:line="250" w:lineRule="auto"/>
        <w:ind w:right="92"/>
        <w:jc w:val="both"/>
        <w:rPr>
          <w:rFonts w:ascii="Times New Roman" w:hAnsi="Times New Roman"/>
          <w:b/>
          <w:sz w:val="24"/>
          <w:szCs w:val="24"/>
          <w:lang w:val="sr-Cyrl-RS"/>
        </w:rPr>
      </w:pPr>
      <w:r w:rsidRPr="000376B5">
        <w:rPr>
          <w:rFonts w:ascii="Times New Roman" w:hAnsi="Times New Roman"/>
          <w:b/>
          <w:sz w:val="24"/>
          <w:szCs w:val="24"/>
          <w:lang w:val="sr-Cyrl-RS"/>
        </w:rPr>
        <w:t>3. Приказ јавних установа предшколског васпитања и образовања на територији општине Инђија</w:t>
      </w:r>
    </w:p>
    <w:p w:rsidR="009A285B" w:rsidRDefault="009A285B" w:rsidP="009A285B">
      <w:pPr>
        <w:spacing w:after="0" w:line="250" w:lineRule="auto"/>
        <w:ind w:right="92"/>
        <w:jc w:val="both"/>
        <w:rPr>
          <w:rFonts w:ascii="Times New Roman" w:hAnsi="Times New Roman"/>
          <w:b/>
          <w:sz w:val="24"/>
          <w:szCs w:val="24"/>
          <w:lang w:val="sr-Cyrl-RS"/>
        </w:rPr>
      </w:pPr>
    </w:p>
    <w:p w:rsidR="009A285B" w:rsidRPr="00E31DE1" w:rsidRDefault="009A285B" w:rsidP="009A285B">
      <w:pPr>
        <w:tabs>
          <w:tab w:val="right" w:leader="dot" w:pos="9013"/>
        </w:tabs>
        <w:spacing w:after="0" w:line="240" w:lineRule="auto"/>
        <w:ind w:left="576" w:right="1652" w:hanging="576"/>
        <w:rPr>
          <w:rFonts w:ascii="Times New Roman" w:hAnsi="Times New Roman"/>
          <w:noProof/>
          <w:sz w:val="24"/>
          <w:szCs w:val="24"/>
          <w:lang w:val="sr-Cyrl-RS" w:eastAsia="ja-JP"/>
        </w:rPr>
      </w:pPr>
      <w:hyperlink w:anchor="_Toc1413003" w:history="1">
        <w:r w:rsidRPr="00E31DE1">
          <w:rPr>
            <w:rFonts w:ascii="Times New Roman" w:hAnsi="Times New Roman"/>
            <w:noProof/>
            <w:sz w:val="24"/>
            <w:szCs w:val="24"/>
            <w:lang w:val="sr-Cyrl-RS" w:eastAsia="ja-JP"/>
          </w:rPr>
          <w:t>3</w:t>
        </w:r>
        <w:r w:rsidRPr="00E31DE1">
          <w:rPr>
            <w:rFonts w:ascii="Times New Roman" w:hAnsi="Times New Roman"/>
            <w:noProof/>
            <w:sz w:val="24"/>
            <w:szCs w:val="24"/>
            <w:lang w:val="en-US" w:eastAsia="ja-JP"/>
          </w:rPr>
          <w:t xml:space="preserve">.1. </w:t>
        </w:r>
      </w:hyperlink>
      <w:r>
        <w:rPr>
          <w:rFonts w:ascii="Times New Roman" w:hAnsi="Times New Roman"/>
          <w:noProof/>
          <w:sz w:val="24"/>
          <w:szCs w:val="24"/>
          <w:lang w:val="sr-Cyrl-RS" w:eastAsia="ja-JP"/>
        </w:rPr>
        <w:t>Предшколско образовање на територији општине Инђија</w:t>
      </w:r>
    </w:p>
    <w:p w:rsidR="009A285B" w:rsidRDefault="009A285B" w:rsidP="009A285B">
      <w:pPr>
        <w:spacing w:after="0" w:line="250" w:lineRule="auto"/>
        <w:ind w:right="92"/>
        <w:jc w:val="both"/>
        <w:rPr>
          <w:rFonts w:ascii="Times New Roman" w:hAnsi="Times New Roman"/>
          <w:sz w:val="24"/>
          <w:szCs w:val="24"/>
          <w:lang w:val="sr-Cyrl-RS"/>
        </w:rPr>
      </w:pPr>
      <w:r>
        <w:rPr>
          <w:rFonts w:ascii="Times New Roman" w:hAnsi="Times New Roman"/>
          <w:sz w:val="24"/>
          <w:szCs w:val="24"/>
        </w:rPr>
        <w:tab/>
      </w:r>
      <w:r w:rsidRPr="00DF46F3">
        <w:rPr>
          <w:rFonts w:ascii="Times New Roman" w:hAnsi="Times New Roman"/>
          <w:sz w:val="24"/>
          <w:szCs w:val="24"/>
          <w:lang w:val="sr-Cyrl-RS"/>
        </w:rPr>
        <w:t>Рад са децом предшколског узраста у Инђији почео је у приватном забавишту</w:t>
      </w:r>
      <w:r>
        <w:rPr>
          <w:rFonts w:ascii="Times New Roman" w:hAnsi="Times New Roman"/>
          <w:sz w:val="24"/>
          <w:szCs w:val="24"/>
        </w:rPr>
        <w:t xml:space="preserve"> </w:t>
      </w:r>
      <w:r>
        <w:rPr>
          <w:rFonts w:ascii="Times New Roman" w:hAnsi="Times New Roman"/>
          <w:sz w:val="24"/>
          <w:szCs w:val="24"/>
          <w:lang w:val="sr-Cyrl-RS"/>
        </w:rPr>
        <w:t>почетком ХХ века</w:t>
      </w:r>
      <w:r w:rsidRPr="00DF46F3">
        <w:rPr>
          <w:rFonts w:ascii="Times New Roman" w:hAnsi="Times New Roman"/>
          <w:sz w:val="24"/>
          <w:szCs w:val="24"/>
          <w:lang w:val="sr-Cyrl-RS"/>
        </w:rPr>
        <w:t>. Његова верификација је об</w:t>
      </w:r>
      <w:r>
        <w:rPr>
          <w:rFonts w:ascii="Times New Roman" w:hAnsi="Times New Roman"/>
          <w:sz w:val="24"/>
          <w:szCs w:val="24"/>
          <w:lang w:val="sr-Cyrl-RS"/>
        </w:rPr>
        <w:t xml:space="preserve">јављена у Службеном гласнику број </w:t>
      </w:r>
      <w:r w:rsidRPr="00DF46F3">
        <w:rPr>
          <w:rFonts w:ascii="Times New Roman" w:hAnsi="Times New Roman"/>
          <w:sz w:val="24"/>
          <w:szCs w:val="24"/>
          <w:lang w:val="sr-Cyrl-RS"/>
        </w:rPr>
        <w:t>7, Краљевске хрватско-славонске далматинске земаљске владе, ођела за богоштовље и наставу, под бројем 297, у Загребу, 30. априла 1900.</w:t>
      </w:r>
      <w:r>
        <w:rPr>
          <w:rFonts w:ascii="Times New Roman" w:hAnsi="Times New Roman"/>
          <w:sz w:val="24"/>
          <w:szCs w:val="24"/>
          <w:lang w:val="sr-Cyrl-RS"/>
        </w:rPr>
        <w:t xml:space="preserve"> </w:t>
      </w:r>
      <w:r w:rsidRPr="00DF46F3">
        <w:rPr>
          <w:rFonts w:ascii="Times New Roman" w:hAnsi="Times New Roman"/>
          <w:sz w:val="24"/>
          <w:szCs w:val="24"/>
          <w:lang w:val="sr-Cyrl-RS"/>
        </w:rPr>
        <w:t>године.</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t>У њој се каже</w:t>
      </w:r>
      <w:r w:rsidRPr="00DF46F3">
        <w:rPr>
          <w:rFonts w:ascii="Times New Roman" w:hAnsi="Times New Roman"/>
          <w:sz w:val="24"/>
          <w:szCs w:val="24"/>
          <w:lang w:val="sr-Cyrl-RS"/>
        </w:rPr>
        <w:t>:</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t>"</w:t>
      </w:r>
      <w:r w:rsidRPr="00DF46F3">
        <w:rPr>
          <w:rFonts w:ascii="Times New Roman" w:hAnsi="Times New Roman"/>
          <w:sz w:val="24"/>
          <w:szCs w:val="24"/>
          <w:lang w:val="sr-Cyrl-RS"/>
        </w:rPr>
        <w:t>Краљевске хрватске славонске далматинске земаљске владе ођел за богоштовље и наставу, обнашло је поводом стављене молбе дозволити,да испитана учитељица за забавиште Катица Посавац,</w:t>
      </w:r>
      <w:r>
        <w:rPr>
          <w:rFonts w:ascii="Times New Roman" w:hAnsi="Times New Roman"/>
          <w:sz w:val="24"/>
          <w:szCs w:val="24"/>
          <w:lang w:val="sr-Cyrl-RS"/>
        </w:rPr>
        <w:t xml:space="preserve"> </w:t>
      </w:r>
      <w:r w:rsidRPr="00DF46F3">
        <w:rPr>
          <w:rFonts w:ascii="Times New Roman" w:hAnsi="Times New Roman"/>
          <w:sz w:val="24"/>
          <w:szCs w:val="24"/>
          <w:lang w:val="sr-Cyrl-RS"/>
        </w:rPr>
        <w:t>у мјесту Инђија, Румског котара, приватно забaвиште за малену ђецу отворити и</w:t>
      </w:r>
      <w:r>
        <w:rPr>
          <w:rFonts w:ascii="Times New Roman" w:hAnsi="Times New Roman"/>
          <w:sz w:val="24"/>
          <w:szCs w:val="24"/>
          <w:lang w:val="sr-Cyrl-RS"/>
        </w:rPr>
        <w:t xml:space="preserve"> о свом трошку издржавати може."</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Забавиште је радило у кући ове учитељице.</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У њему је било тридесеторо деце – четрнаест дечака и шеснаест девојчица.</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После десет година рада у приватној организацији, о овом забавишту почиње да се стара општина.</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 xml:space="preserve">Двадесетих година прошлог </w:t>
      </w:r>
      <w:r>
        <w:rPr>
          <w:rFonts w:ascii="Times New Roman" w:hAnsi="Times New Roman"/>
          <w:sz w:val="24"/>
          <w:szCs w:val="24"/>
          <w:lang w:val="sr-Cyrl-RS"/>
        </w:rPr>
        <w:t>века у Инђији је радило и конфе</w:t>
      </w:r>
      <w:r w:rsidRPr="00DF46F3">
        <w:rPr>
          <w:rFonts w:ascii="Times New Roman" w:hAnsi="Times New Roman"/>
          <w:sz w:val="24"/>
          <w:szCs w:val="24"/>
          <w:lang w:val="sr-Cyrl-RS"/>
        </w:rPr>
        <w:t>сионално забавиште.</w:t>
      </w:r>
      <w:r>
        <w:rPr>
          <w:rFonts w:ascii="Times New Roman" w:hAnsi="Times New Roman"/>
          <w:sz w:val="24"/>
          <w:szCs w:val="24"/>
          <w:lang w:val="sr-Cyrl-RS"/>
        </w:rPr>
        <w:t xml:space="preserve"> Исто је б</w:t>
      </w:r>
      <w:r w:rsidRPr="00DF46F3">
        <w:rPr>
          <w:rFonts w:ascii="Times New Roman" w:hAnsi="Times New Roman"/>
          <w:sz w:val="24"/>
          <w:szCs w:val="24"/>
          <w:lang w:val="sr-Cyrl-RS"/>
        </w:rPr>
        <w:t>ило смештено у већој породичној кући, са пространи</w:t>
      </w:r>
      <w:r>
        <w:rPr>
          <w:rFonts w:ascii="Times New Roman" w:hAnsi="Times New Roman"/>
          <w:sz w:val="24"/>
          <w:szCs w:val="24"/>
          <w:lang w:val="sr-Cyrl-RS"/>
        </w:rPr>
        <w:t>м двориштем, која постоји и данас у Инђији</w:t>
      </w:r>
      <w:r w:rsidRPr="00DF46F3">
        <w:rPr>
          <w:rFonts w:ascii="Times New Roman" w:hAnsi="Times New Roman"/>
          <w:sz w:val="24"/>
          <w:szCs w:val="24"/>
          <w:lang w:val="sr-Cyrl-RS"/>
        </w:rPr>
        <w:t xml:space="preserve">, у улици </w:t>
      </w:r>
      <w:r>
        <w:rPr>
          <w:rFonts w:ascii="Times New Roman" w:hAnsi="Times New Roman"/>
          <w:sz w:val="24"/>
          <w:szCs w:val="24"/>
          <w:lang w:val="sr-Cyrl-RS"/>
        </w:rPr>
        <w:t>Митровданска број 8.</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t>Конфе</w:t>
      </w:r>
      <w:r w:rsidRPr="00DF46F3">
        <w:rPr>
          <w:rFonts w:ascii="Times New Roman" w:hAnsi="Times New Roman"/>
          <w:sz w:val="24"/>
          <w:szCs w:val="24"/>
          <w:lang w:val="sr-Cyrl-RS"/>
        </w:rPr>
        <w:t xml:space="preserve">сионално забавиште похађала су немачка, мађарска и српска деца, а </w:t>
      </w:r>
      <w:r>
        <w:rPr>
          <w:rFonts w:ascii="Times New Roman" w:hAnsi="Times New Roman"/>
          <w:sz w:val="24"/>
          <w:szCs w:val="24"/>
          <w:lang w:val="sr-Cyrl-RS"/>
        </w:rPr>
        <w:t>у њему су</w:t>
      </w:r>
      <w:r w:rsidRPr="00DF46F3">
        <w:rPr>
          <w:rFonts w:ascii="Times New Roman" w:hAnsi="Times New Roman"/>
          <w:sz w:val="24"/>
          <w:szCs w:val="24"/>
          <w:lang w:val="sr-Cyrl-RS"/>
        </w:rPr>
        <w:t xml:space="preserve"> на немачком језику радиле часне сестре. Услови за рад су били тешки, јер је у једној групи било више од 50 деце. Ово забавиште је радило до ослобођења</w:t>
      </w:r>
      <w:r>
        <w:rPr>
          <w:rFonts w:ascii="Times New Roman" w:hAnsi="Times New Roman"/>
          <w:sz w:val="24"/>
          <w:szCs w:val="24"/>
          <w:lang w:val="sr-Cyrl-RS"/>
        </w:rPr>
        <w:t xml:space="preserve"> у Другом светском рату</w:t>
      </w:r>
      <w:r w:rsidRPr="00DF46F3">
        <w:rPr>
          <w:rFonts w:ascii="Times New Roman" w:hAnsi="Times New Roman"/>
          <w:sz w:val="24"/>
          <w:szCs w:val="24"/>
          <w:lang w:val="sr-Cyrl-RS"/>
        </w:rPr>
        <w:t>.</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После Другог светског рата, при Основној ш</w:t>
      </w:r>
      <w:r>
        <w:rPr>
          <w:rFonts w:ascii="Times New Roman" w:hAnsi="Times New Roman"/>
          <w:sz w:val="24"/>
          <w:szCs w:val="24"/>
          <w:lang w:val="sr-Cyrl-RS"/>
        </w:rPr>
        <w:t>коли "Душан Јерковић"</w:t>
      </w:r>
      <w:r w:rsidRPr="00DF46F3">
        <w:rPr>
          <w:rFonts w:ascii="Times New Roman" w:hAnsi="Times New Roman"/>
          <w:sz w:val="24"/>
          <w:szCs w:val="24"/>
          <w:lang w:val="sr-Cyrl-RS"/>
        </w:rPr>
        <w:t xml:space="preserve"> организован је рад једне забавишне групе. Током педесетих и шездесетих година прошлог века број забавишних група се повећавао, али су оне и даље у оквиру школа.</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Године 1978. основана је Предшколска установа, која је добила име по народном хероју Бошку Бухи, не као самостална установа, него као ООУР заједно са школама, у саставу Радне органи</w:t>
      </w:r>
      <w:r>
        <w:rPr>
          <w:rFonts w:ascii="Times New Roman" w:hAnsi="Times New Roman"/>
          <w:sz w:val="24"/>
          <w:szCs w:val="24"/>
          <w:lang w:val="sr-Cyrl-RS"/>
        </w:rPr>
        <w:t>зације "Подунавски партизански одред"</w:t>
      </w:r>
      <w:r w:rsidRPr="00DF46F3">
        <w:rPr>
          <w:rFonts w:ascii="Times New Roman" w:hAnsi="Times New Roman"/>
          <w:sz w:val="24"/>
          <w:szCs w:val="24"/>
          <w:lang w:val="sr-Cyrl-RS"/>
        </w:rPr>
        <w:t>.</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У то време број радника у предшколској установи је био осамнаест, и то пет васпитача, четири неговатељице, три радника на техничким пословима и шест радника на административним пословима.</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Први наменски грађен дечји објекат отворен је 1978. године са двеста места за децу од једне до седам година старости. Десет године касније, 1988. године, Инђија добија још један објекат истог капац</w:t>
      </w:r>
      <w:r>
        <w:rPr>
          <w:rFonts w:ascii="Times New Roman" w:hAnsi="Times New Roman"/>
          <w:sz w:val="24"/>
          <w:szCs w:val="24"/>
          <w:lang w:val="sr-Cyrl-RS"/>
        </w:rPr>
        <w:t xml:space="preserve">итета. 1974. године изграђен је </w:t>
      </w:r>
      <w:r w:rsidRPr="00DF46F3">
        <w:rPr>
          <w:rFonts w:ascii="Times New Roman" w:hAnsi="Times New Roman"/>
          <w:sz w:val="24"/>
          <w:szCs w:val="24"/>
          <w:lang w:val="sr-Cyrl-RS"/>
        </w:rPr>
        <w:t xml:space="preserve">објекат у Бешки, </w:t>
      </w:r>
      <w:r w:rsidRPr="00DF46F3">
        <w:rPr>
          <w:rFonts w:ascii="Times New Roman" w:hAnsi="Times New Roman"/>
          <w:sz w:val="24"/>
          <w:szCs w:val="24"/>
          <w:lang w:val="sr-Cyrl-RS"/>
        </w:rPr>
        <w:lastRenderedPageBreak/>
        <w:t>капацитета сто двадесет места.</w:t>
      </w:r>
      <w:r>
        <w:rPr>
          <w:rFonts w:ascii="Times New Roman" w:hAnsi="Times New Roman"/>
          <w:sz w:val="24"/>
          <w:szCs w:val="24"/>
          <w:lang w:val="sr-Cyrl-RS"/>
        </w:rPr>
        <w:t xml:space="preserve"> </w:t>
      </w:r>
      <w:r w:rsidRPr="00DF46F3">
        <w:rPr>
          <w:rFonts w:ascii="Times New Roman" w:hAnsi="Times New Roman"/>
          <w:sz w:val="24"/>
          <w:szCs w:val="24"/>
          <w:lang w:val="sr-Cyrl-RS"/>
        </w:rPr>
        <w:t>Тих година почињу да се користе и други простори (</w:t>
      </w:r>
      <w:r>
        <w:rPr>
          <w:rFonts w:ascii="Times New Roman" w:hAnsi="Times New Roman"/>
          <w:sz w:val="24"/>
          <w:szCs w:val="24"/>
          <w:lang w:val="sr-Cyrl-RS"/>
        </w:rPr>
        <w:t xml:space="preserve">простори </w:t>
      </w:r>
      <w:r w:rsidRPr="00DF46F3">
        <w:rPr>
          <w:rFonts w:ascii="Times New Roman" w:hAnsi="Times New Roman"/>
          <w:sz w:val="24"/>
          <w:szCs w:val="24"/>
          <w:lang w:val="sr-Cyrl-RS"/>
        </w:rPr>
        <w:t>школа, месних заједница) за рад васпитних група на сеоском подручју.</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Од самог почетка, Предшколска установа “Бошко Буха“ настоји да постигне што боље резултате у васпитно-образовном раду, у сарадњи са родитељима и друштвеном средином.</w:t>
      </w:r>
      <w:r>
        <w:rPr>
          <w:rFonts w:ascii="Times New Roman" w:hAnsi="Times New Roman"/>
          <w:sz w:val="24"/>
          <w:szCs w:val="24"/>
          <w:lang w:val="sr-Cyrl-RS"/>
        </w:rPr>
        <w:t xml:space="preserve"> </w:t>
      </w:r>
      <w:r w:rsidRPr="00DF46F3">
        <w:rPr>
          <w:rFonts w:ascii="Times New Roman" w:hAnsi="Times New Roman"/>
          <w:sz w:val="24"/>
          <w:szCs w:val="24"/>
          <w:lang w:val="sr-Cyrl-RS"/>
        </w:rPr>
        <w:t xml:space="preserve">Њен летопис, који води од оснивања, 1978. године, садржи све значајне догађаје који потврђују наведену констатацију. </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Организација рада у периоду од оснивања имала је неколико крупних промена.</w:t>
      </w:r>
    </w:p>
    <w:p w:rsidR="009A285B" w:rsidRPr="00DF46F3" w:rsidRDefault="009A285B" w:rsidP="009A285B">
      <w:pPr>
        <w:spacing w:after="0" w:line="250" w:lineRule="auto"/>
        <w:ind w:right="91"/>
        <w:jc w:val="both"/>
        <w:rPr>
          <w:rFonts w:ascii="Times New Roman" w:hAnsi="Times New Roman"/>
          <w:sz w:val="24"/>
          <w:szCs w:val="24"/>
          <w:lang w:val="sr-Cyrl-RS"/>
        </w:rPr>
      </w:pPr>
      <w:r w:rsidRPr="00DF46F3">
        <w:rPr>
          <w:rFonts w:ascii="Times New Roman" w:hAnsi="Times New Roman"/>
          <w:sz w:val="24"/>
          <w:szCs w:val="24"/>
          <w:lang w:val="sr-Cyrl-RS"/>
        </w:rPr>
        <w:t>Отварање нових дечјих објеката и развој целодневног боравка, утицали су да запослени, на референдуму спроведеном 16. јануара 1982. године, одлуче да се васпитне групе полудневног боравка поново врате школама.</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После тринаест година, 1995.</w:t>
      </w:r>
      <w:r>
        <w:rPr>
          <w:rFonts w:ascii="Times New Roman" w:hAnsi="Times New Roman"/>
          <w:sz w:val="24"/>
          <w:szCs w:val="24"/>
          <w:lang w:val="sr-Cyrl-RS"/>
        </w:rPr>
        <w:t xml:space="preserve"> године</w:t>
      </w:r>
      <w:r w:rsidRPr="00DF46F3">
        <w:rPr>
          <w:rFonts w:ascii="Times New Roman" w:hAnsi="Times New Roman"/>
          <w:sz w:val="24"/>
          <w:szCs w:val="24"/>
          <w:lang w:val="sr-Cyrl-RS"/>
        </w:rPr>
        <w:t>, васпитне групе из школа, њих 18, опет су враћене тамо где припадају –под окриље Предшколске установе.</w:t>
      </w:r>
    </w:p>
    <w:p w:rsidR="009A285B" w:rsidRPr="00DF46F3"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r>
      <w:r w:rsidRPr="00DF46F3">
        <w:rPr>
          <w:rFonts w:ascii="Times New Roman" w:hAnsi="Times New Roman"/>
          <w:sz w:val="24"/>
          <w:szCs w:val="24"/>
          <w:lang w:val="sr-Cyrl-RS"/>
        </w:rPr>
        <w:t>Она је тиме одредила своју улогу у локалној заједници и свој идентитет.</w:t>
      </w:r>
    </w:p>
    <w:p w:rsidR="009A285B"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tab/>
        <w:t xml:space="preserve">Њена </w:t>
      </w:r>
      <w:r w:rsidRPr="00DF46F3">
        <w:rPr>
          <w:rFonts w:ascii="Times New Roman" w:hAnsi="Times New Roman"/>
          <w:sz w:val="24"/>
          <w:szCs w:val="24"/>
          <w:lang w:val="sr-Cyrl-RS"/>
        </w:rPr>
        <w:t xml:space="preserve">је делатност рад са предшколском децом </w:t>
      </w:r>
      <w:r>
        <w:rPr>
          <w:rFonts w:ascii="Times New Roman" w:hAnsi="Times New Roman"/>
          <w:sz w:val="24"/>
          <w:szCs w:val="24"/>
          <w:lang w:val="sr-Cyrl-RS"/>
        </w:rPr>
        <w:t>са територије општине Инђија</w:t>
      </w:r>
      <w:r w:rsidRPr="00DF46F3">
        <w:rPr>
          <w:rFonts w:ascii="Times New Roman" w:hAnsi="Times New Roman"/>
          <w:sz w:val="24"/>
          <w:szCs w:val="24"/>
          <w:lang w:val="sr-Cyrl-RS"/>
        </w:rPr>
        <w:t xml:space="preserve"> и задовољавање потреба родитеља за збрињавањем, васпитањем и образовањем предшколске деце.</w:t>
      </w:r>
    </w:p>
    <w:p w:rsidR="009A285B" w:rsidRDefault="009A285B" w:rsidP="009A285B">
      <w:pPr>
        <w:spacing w:after="0" w:line="250" w:lineRule="auto"/>
        <w:ind w:right="91"/>
        <w:jc w:val="both"/>
        <w:rPr>
          <w:rFonts w:ascii="Times New Roman" w:hAnsi="Times New Roman"/>
          <w:sz w:val="24"/>
          <w:szCs w:val="24"/>
          <w:lang w:val="sr-Cyrl-RS"/>
        </w:rPr>
      </w:pPr>
    </w:p>
    <w:p w:rsidR="009A285B" w:rsidRDefault="009A285B" w:rsidP="009A285B">
      <w:pPr>
        <w:tabs>
          <w:tab w:val="right" w:leader="dot" w:pos="9013"/>
        </w:tabs>
        <w:spacing w:after="0" w:line="240" w:lineRule="auto"/>
        <w:ind w:left="576" w:right="142" w:hanging="576"/>
        <w:rPr>
          <w:rFonts w:ascii="Times New Roman" w:hAnsi="Times New Roman"/>
          <w:noProof/>
          <w:sz w:val="24"/>
          <w:szCs w:val="24"/>
          <w:lang w:val="sr-Cyrl-RS" w:eastAsia="ja-JP"/>
        </w:rPr>
      </w:pPr>
      <w:hyperlink w:anchor="_Toc1413004" w:history="1">
        <w:r w:rsidRPr="00E31DE1">
          <w:rPr>
            <w:rFonts w:ascii="Times New Roman" w:hAnsi="Times New Roman"/>
            <w:noProof/>
            <w:sz w:val="24"/>
            <w:szCs w:val="24"/>
            <w:lang w:val="sr-Cyrl-RS" w:eastAsia="ja-JP"/>
          </w:rPr>
          <w:t>3</w:t>
        </w:r>
        <w:r>
          <w:rPr>
            <w:rFonts w:ascii="Times New Roman" w:hAnsi="Times New Roman"/>
            <w:noProof/>
            <w:sz w:val="24"/>
            <w:szCs w:val="24"/>
            <w:lang w:val="en-US" w:eastAsia="ja-JP"/>
          </w:rPr>
          <w:t xml:space="preserve">.2. Приказ мреже јавних </w:t>
        </w:r>
      </w:hyperlink>
      <w:r>
        <w:rPr>
          <w:rFonts w:ascii="Times New Roman" w:hAnsi="Times New Roman"/>
          <w:noProof/>
          <w:sz w:val="24"/>
          <w:szCs w:val="24"/>
          <w:lang w:val="sr-Cyrl-RS" w:eastAsia="ja-JP"/>
        </w:rPr>
        <w:t>предшколских установа на територији општине Инђија</w:t>
      </w:r>
    </w:p>
    <w:p w:rsidR="009A285B" w:rsidRDefault="009A285B" w:rsidP="009A285B">
      <w:pPr>
        <w:tabs>
          <w:tab w:val="right" w:leader="dot" w:pos="9072"/>
        </w:tabs>
        <w:spacing w:after="0" w:line="240" w:lineRule="auto"/>
        <w:ind w:right="142"/>
        <w:jc w:val="both"/>
        <w:rPr>
          <w:rFonts w:ascii="Times New Roman" w:hAnsi="Times New Roman"/>
          <w:noProof/>
          <w:sz w:val="24"/>
          <w:szCs w:val="24"/>
          <w:lang w:val="sr-Cyrl-RS" w:eastAsia="ja-JP"/>
        </w:rPr>
      </w:pPr>
      <w:r>
        <w:rPr>
          <w:rFonts w:ascii="Times New Roman" w:hAnsi="Times New Roman"/>
          <w:noProof/>
          <w:sz w:val="24"/>
          <w:szCs w:val="24"/>
          <w:lang w:val="sr-Cyrl-RS" w:eastAsia="ja-JP"/>
        </w:rPr>
        <w:t xml:space="preserve">           Предшколско васпитање и образовање на територији општине Инђија, остварује се за децу узраста од 6 месеци до поласка у школи, у складу са основама програма предшколског васпитања и образовања.</w:t>
      </w:r>
    </w:p>
    <w:p w:rsidR="009A285B" w:rsidRPr="00E31DE1" w:rsidRDefault="009A285B" w:rsidP="009A285B">
      <w:pPr>
        <w:tabs>
          <w:tab w:val="right" w:leader="dot" w:pos="9013"/>
        </w:tabs>
        <w:spacing w:after="0" w:line="240" w:lineRule="auto"/>
        <w:ind w:right="142"/>
        <w:jc w:val="both"/>
        <w:rPr>
          <w:rFonts w:ascii="Times New Roman" w:hAnsi="Times New Roman"/>
          <w:noProof/>
          <w:sz w:val="24"/>
          <w:szCs w:val="24"/>
          <w:lang w:val="sr-Cyrl-RS" w:eastAsia="ja-JP"/>
        </w:rPr>
      </w:pPr>
      <w:r>
        <w:rPr>
          <w:rFonts w:ascii="Times New Roman" w:hAnsi="Times New Roman"/>
          <w:sz w:val="24"/>
          <w:szCs w:val="24"/>
          <w:lang w:val="sr-Cyrl-RS"/>
        </w:rPr>
        <w:t xml:space="preserve">            На територији општине Инђија, делатност предшколског васпитања и образовања обавља Предшколска установа "Бошко Буха" у Инђији.</w:t>
      </w:r>
    </w:p>
    <w:p w:rsidR="009A285B" w:rsidRDefault="009A285B" w:rsidP="009A285B">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ab/>
      </w:r>
      <w:r w:rsidRPr="001943CB">
        <w:rPr>
          <w:rFonts w:ascii="Times New Roman" w:hAnsi="Times New Roman"/>
          <w:sz w:val="24"/>
          <w:szCs w:val="24"/>
          <w:lang w:val="sr-Cyrl-RS"/>
        </w:rPr>
        <w:t>Мрежу предшколске установе чине:</w:t>
      </w:r>
      <w:r>
        <w:rPr>
          <w:rFonts w:ascii="Times New Roman" w:hAnsi="Times New Roman"/>
          <w:sz w:val="24"/>
          <w:szCs w:val="24"/>
          <w:lang w:val="sr-Cyrl-RS"/>
        </w:rPr>
        <w:t xml:space="preserve"> </w:t>
      </w:r>
      <w:r w:rsidRPr="001943CB">
        <w:rPr>
          <w:rFonts w:ascii="Times New Roman" w:hAnsi="Times New Roman"/>
          <w:sz w:val="24"/>
          <w:szCs w:val="24"/>
          <w:lang w:val="sr-Cyrl-RS"/>
        </w:rPr>
        <w:t>објекти Предшколске установе, и то у седишту и објектима ван седишт</w:t>
      </w:r>
      <w:r w:rsidRPr="001943CB">
        <w:rPr>
          <w:rFonts w:ascii="Times New Roman" w:hAnsi="Times New Roman"/>
          <w:sz w:val="24"/>
          <w:szCs w:val="24"/>
        </w:rPr>
        <w:t>a</w:t>
      </w:r>
      <w:r w:rsidRPr="001943CB">
        <w:rPr>
          <w:rFonts w:ascii="Times New Roman" w:hAnsi="Times New Roman"/>
          <w:sz w:val="24"/>
          <w:szCs w:val="24"/>
          <w:lang w:val="sr-Cyrl-RS"/>
        </w:rPr>
        <w:t xml:space="preserve"> Предшколске установе</w:t>
      </w:r>
      <w:r>
        <w:rPr>
          <w:rFonts w:ascii="Times New Roman" w:hAnsi="Times New Roman"/>
          <w:sz w:val="24"/>
          <w:szCs w:val="24"/>
          <w:lang w:val="sr-Cyrl-RS"/>
        </w:rPr>
        <w:t xml:space="preserve">, затим </w:t>
      </w:r>
      <w:r w:rsidRPr="001943CB">
        <w:rPr>
          <w:rFonts w:ascii="Times New Roman" w:hAnsi="Times New Roman"/>
          <w:sz w:val="24"/>
          <w:szCs w:val="24"/>
          <w:lang w:val="sr-Cyrl-RS"/>
        </w:rPr>
        <w:t>простори у основним школама, и то у седишту и издвојеним одељењима школе</w:t>
      </w:r>
      <w:r>
        <w:rPr>
          <w:rFonts w:ascii="Times New Roman" w:hAnsi="Times New Roman"/>
          <w:sz w:val="24"/>
          <w:szCs w:val="24"/>
          <w:lang w:val="sr-Cyrl-RS"/>
        </w:rPr>
        <w:t xml:space="preserve"> и </w:t>
      </w:r>
      <w:r w:rsidRPr="001943CB">
        <w:rPr>
          <w:rFonts w:ascii="Times New Roman" w:hAnsi="Times New Roman"/>
          <w:sz w:val="24"/>
          <w:szCs w:val="24"/>
          <w:lang w:val="sr-Cyrl-RS"/>
        </w:rPr>
        <w:t xml:space="preserve">други простори прилагођени за обављање </w:t>
      </w:r>
      <w:r>
        <w:rPr>
          <w:rFonts w:ascii="Times New Roman" w:hAnsi="Times New Roman"/>
          <w:sz w:val="24"/>
          <w:szCs w:val="24"/>
          <w:lang w:val="sr-Cyrl-RS"/>
        </w:rPr>
        <w:t>делатности предшколске установе, у табели како следи.</w:t>
      </w:r>
    </w:p>
    <w:p w:rsidR="009A285B" w:rsidRDefault="009A285B" w:rsidP="009A285B">
      <w:pPr>
        <w:spacing w:after="0"/>
        <w:jc w:val="both"/>
        <w:rPr>
          <w:rFonts w:ascii="Times New Roman" w:hAnsi="Times New Roman"/>
          <w:sz w:val="24"/>
          <w:szCs w:val="24"/>
          <w:lang w:val="sr-Cyrl-RS"/>
        </w:rPr>
      </w:pPr>
    </w:p>
    <w:p w:rsidR="009A285B" w:rsidRDefault="009A285B" w:rsidP="009A285B">
      <w:pPr>
        <w:spacing w:after="90" w:line="259" w:lineRule="auto"/>
        <w:jc w:val="both"/>
        <w:rPr>
          <w:rFonts w:ascii="Times New Roman" w:hAnsi="Times New Roman"/>
          <w:i/>
          <w:color w:val="000000"/>
          <w:sz w:val="24"/>
          <w:szCs w:val="24"/>
          <w:lang w:val="sr-Cyrl-RS"/>
        </w:rPr>
      </w:pPr>
      <w:r w:rsidRPr="0082241A">
        <w:rPr>
          <w:rFonts w:ascii="Times New Roman" w:hAnsi="Times New Roman"/>
          <w:i/>
          <w:color w:val="000000"/>
          <w:sz w:val="24"/>
          <w:szCs w:val="24"/>
          <w:lang w:val="en-US"/>
        </w:rPr>
        <w:t xml:space="preserve">Табела </w:t>
      </w:r>
      <w:r>
        <w:rPr>
          <w:rFonts w:ascii="Times New Roman" w:hAnsi="Times New Roman"/>
          <w:i/>
          <w:color w:val="000000"/>
          <w:sz w:val="24"/>
          <w:szCs w:val="24"/>
          <w:lang w:val="sr-Cyrl-RS"/>
        </w:rPr>
        <w:t>3</w:t>
      </w:r>
      <w:r w:rsidRPr="0082241A">
        <w:rPr>
          <w:rFonts w:ascii="Times New Roman" w:hAnsi="Times New Roman"/>
          <w:i/>
          <w:color w:val="000000"/>
          <w:sz w:val="24"/>
          <w:szCs w:val="24"/>
          <w:lang w:val="en-US"/>
        </w:rPr>
        <w:t xml:space="preserve">. </w:t>
      </w:r>
      <w:r>
        <w:rPr>
          <w:rFonts w:ascii="Times New Roman" w:hAnsi="Times New Roman"/>
          <w:i/>
          <w:color w:val="000000"/>
          <w:sz w:val="24"/>
          <w:szCs w:val="24"/>
          <w:lang w:val="sr-Cyrl-RS"/>
        </w:rPr>
        <w:t>Мрежа Предшколске установе</w:t>
      </w:r>
    </w:p>
    <w:tbl>
      <w:tblPr>
        <w:tblStyle w:val="TableGrid"/>
        <w:tblW w:w="9322" w:type="dxa"/>
        <w:tblLook w:val="04A0" w:firstRow="1" w:lastRow="0" w:firstColumn="1" w:lastColumn="0" w:noHBand="0" w:noVBand="1"/>
      </w:tblPr>
      <w:tblGrid>
        <w:gridCol w:w="965"/>
        <w:gridCol w:w="4530"/>
        <w:gridCol w:w="3827"/>
      </w:tblGrid>
      <w:tr w:rsidR="009A285B" w:rsidRPr="00D37472" w:rsidTr="003C398C">
        <w:tc>
          <w:tcPr>
            <w:tcW w:w="965" w:type="dxa"/>
            <w:shd w:val="clear" w:color="auto" w:fill="F2F2F2" w:themeFill="background1" w:themeFillShade="F2"/>
          </w:tcPr>
          <w:p w:rsidR="009A285B" w:rsidRPr="001D03EC" w:rsidRDefault="009A285B" w:rsidP="003C398C">
            <w:pPr>
              <w:jc w:val="both"/>
              <w:rPr>
                <w:rFonts w:ascii="Times New Roman" w:hAnsi="Times New Roman"/>
                <w:b/>
                <w:color w:val="000000"/>
                <w:sz w:val="24"/>
                <w:szCs w:val="24"/>
                <w:lang w:val="sr-Cyrl-RS"/>
              </w:rPr>
            </w:pPr>
            <w:r>
              <w:rPr>
                <w:rFonts w:ascii="Times New Roman" w:hAnsi="Times New Roman"/>
                <w:b/>
                <w:color w:val="000000"/>
                <w:sz w:val="24"/>
                <w:szCs w:val="24"/>
                <w:lang w:val="sr-Cyrl-RS"/>
              </w:rPr>
              <w:t>Ред.бр.</w:t>
            </w:r>
          </w:p>
        </w:tc>
        <w:tc>
          <w:tcPr>
            <w:tcW w:w="4530" w:type="dxa"/>
            <w:shd w:val="clear" w:color="auto" w:fill="F2F2F2" w:themeFill="background1" w:themeFillShade="F2"/>
          </w:tcPr>
          <w:p w:rsidR="009A285B" w:rsidRPr="001D79CA" w:rsidRDefault="009A285B" w:rsidP="003C398C">
            <w:pPr>
              <w:jc w:val="center"/>
              <w:rPr>
                <w:rFonts w:ascii="Times New Roman" w:hAnsi="Times New Roman"/>
                <w:b/>
                <w:color w:val="000000"/>
                <w:sz w:val="24"/>
                <w:szCs w:val="24"/>
                <w:lang w:val="sr-Cyrl-RS"/>
              </w:rPr>
            </w:pPr>
            <w:r>
              <w:rPr>
                <w:rFonts w:ascii="Times New Roman" w:hAnsi="Times New Roman"/>
                <w:b/>
                <w:color w:val="000000"/>
                <w:sz w:val="24"/>
                <w:szCs w:val="24"/>
                <w:lang w:val="sr-Cyrl-RS"/>
              </w:rPr>
              <w:t>Назив објекта</w:t>
            </w:r>
          </w:p>
        </w:tc>
        <w:tc>
          <w:tcPr>
            <w:tcW w:w="3827" w:type="dxa"/>
            <w:shd w:val="clear" w:color="auto" w:fill="F2F2F2" w:themeFill="background1" w:themeFillShade="F2"/>
          </w:tcPr>
          <w:p w:rsidR="009A285B" w:rsidRPr="001D79CA" w:rsidRDefault="009A285B" w:rsidP="003C398C">
            <w:pPr>
              <w:jc w:val="center"/>
              <w:rPr>
                <w:rFonts w:ascii="Times New Roman" w:hAnsi="Times New Roman"/>
                <w:b/>
                <w:color w:val="000000"/>
                <w:sz w:val="24"/>
                <w:szCs w:val="24"/>
                <w:lang w:val="sr-Cyrl-RS"/>
              </w:rPr>
            </w:pPr>
            <w:r>
              <w:rPr>
                <w:rFonts w:ascii="Times New Roman" w:hAnsi="Times New Roman"/>
                <w:b/>
                <w:color w:val="000000"/>
                <w:sz w:val="24"/>
                <w:szCs w:val="24"/>
                <w:lang w:val="sr-Cyrl-RS"/>
              </w:rPr>
              <w:t>Адреса</w:t>
            </w:r>
          </w:p>
        </w:tc>
      </w:tr>
      <w:tr w:rsidR="009A285B" w:rsidRPr="00D37472" w:rsidTr="003C398C">
        <w:tc>
          <w:tcPr>
            <w:tcW w:w="965" w:type="dxa"/>
          </w:tcPr>
          <w:p w:rsidR="009A285B" w:rsidRPr="001D79CA"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1.</w:t>
            </w:r>
          </w:p>
        </w:tc>
        <w:tc>
          <w:tcPr>
            <w:tcW w:w="4530" w:type="dxa"/>
          </w:tcPr>
          <w:p w:rsidR="009A285B" w:rsidRPr="001D79CA" w:rsidRDefault="009A285B" w:rsidP="003C398C">
            <w:pPr>
              <w:rPr>
                <w:rFonts w:ascii="Times New Roman" w:hAnsi="Times New Roman"/>
                <w:sz w:val="24"/>
                <w:szCs w:val="24"/>
                <w:lang w:val="sr-Cyrl-RS"/>
              </w:rPr>
            </w:pPr>
            <w:r>
              <w:rPr>
                <w:rFonts w:ascii="Times New Roman" w:hAnsi="Times New Roman"/>
                <w:sz w:val="24"/>
                <w:szCs w:val="24"/>
                <w:lang w:val="sr-Cyrl-RS"/>
              </w:rPr>
              <w:t>Објекат "Сунце"</w:t>
            </w:r>
          </w:p>
        </w:tc>
        <w:tc>
          <w:tcPr>
            <w:tcW w:w="3827" w:type="dxa"/>
          </w:tcPr>
          <w:p w:rsidR="009A285B" w:rsidRPr="001D79CA" w:rsidRDefault="009A285B" w:rsidP="003C398C">
            <w:pPr>
              <w:rPr>
                <w:rFonts w:ascii="Times New Roman" w:hAnsi="Times New Roman"/>
                <w:sz w:val="24"/>
                <w:szCs w:val="24"/>
                <w:lang w:val="sr-Cyrl-RS"/>
              </w:rPr>
            </w:pPr>
            <w:r>
              <w:rPr>
                <w:rFonts w:ascii="Times New Roman" w:hAnsi="Times New Roman"/>
                <w:sz w:val="24"/>
                <w:szCs w:val="24"/>
                <w:lang w:val="sr-Cyrl-RS"/>
              </w:rPr>
              <w:t>Инђија, Душана Јерковића бр. 17а</w:t>
            </w:r>
          </w:p>
        </w:tc>
      </w:tr>
      <w:tr w:rsidR="009A285B" w:rsidRPr="00D37472" w:rsidTr="003C398C">
        <w:tc>
          <w:tcPr>
            <w:tcW w:w="965" w:type="dxa"/>
          </w:tcPr>
          <w:p w:rsidR="009A285B" w:rsidRPr="001D79CA"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2.</w:t>
            </w:r>
          </w:p>
        </w:tc>
        <w:tc>
          <w:tcPr>
            <w:tcW w:w="4530" w:type="dxa"/>
          </w:tcPr>
          <w:p w:rsidR="009A285B" w:rsidRPr="001D79CA" w:rsidRDefault="009A285B" w:rsidP="003C398C">
            <w:pPr>
              <w:rPr>
                <w:rFonts w:ascii="Times New Roman" w:hAnsi="Times New Roman"/>
                <w:sz w:val="24"/>
                <w:szCs w:val="24"/>
                <w:lang w:val="sr-Cyrl-RS"/>
              </w:rPr>
            </w:pPr>
            <w:r>
              <w:rPr>
                <w:rFonts w:ascii="Times New Roman" w:hAnsi="Times New Roman"/>
                <w:sz w:val="24"/>
                <w:szCs w:val="24"/>
                <w:lang w:val="sr-Cyrl-RS"/>
              </w:rPr>
              <w:t>Објекат "Невен"</w:t>
            </w:r>
          </w:p>
        </w:tc>
        <w:tc>
          <w:tcPr>
            <w:tcW w:w="3827" w:type="dxa"/>
          </w:tcPr>
          <w:p w:rsidR="009A285B" w:rsidRPr="00D37472" w:rsidRDefault="009A285B" w:rsidP="003C398C">
            <w:pPr>
              <w:rPr>
                <w:rFonts w:ascii="Times New Roman" w:hAnsi="Times New Roman"/>
                <w:sz w:val="24"/>
                <w:szCs w:val="24"/>
              </w:rPr>
            </w:pPr>
            <w:r>
              <w:rPr>
                <w:rFonts w:ascii="Times New Roman" w:hAnsi="Times New Roman"/>
                <w:sz w:val="24"/>
                <w:szCs w:val="24"/>
                <w:lang w:val="sr-Cyrl-CS"/>
              </w:rPr>
              <w:t>Инђија, О</w:t>
            </w:r>
            <w:r w:rsidRPr="008C4509">
              <w:rPr>
                <w:rFonts w:ascii="Times New Roman" w:hAnsi="Times New Roman"/>
                <w:sz w:val="24"/>
                <w:szCs w:val="24"/>
                <w:lang w:val="sr-Cyrl-CS"/>
              </w:rPr>
              <w:t>младинска бб</w:t>
            </w:r>
          </w:p>
        </w:tc>
      </w:tr>
      <w:tr w:rsidR="009A285B" w:rsidRPr="00D37472" w:rsidTr="003C398C">
        <w:tc>
          <w:tcPr>
            <w:tcW w:w="965" w:type="dxa"/>
          </w:tcPr>
          <w:p w:rsidR="009A285B" w:rsidRPr="001D79CA"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3.</w:t>
            </w:r>
          </w:p>
        </w:tc>
        <w:tc>
          <w:tcPr>
            <w:tcW w:w="4530" w:type="dxa"/>
          </w:tcPr>
          <w:p w:rsidR="009A285B" w:rsidRPr="00D37472" w:rsidRDefault="009A285B" w:rsidP="003C398C">
            <w:pPr>
              <w:rPr>
                <w:rFonts w:ascii="Times New Roman" w:hAnsi="Times New Roman"/>
                <w:sz w:val="24"/>
                <w:szCs w:val="24"/>
              </w:rPr>
            </w:pPr>
            <w:r>
              <w:rPr>
                <w:rFonts w:ascii="Times New Roman" w:hAnsi="Times New Roman"/>
                <w:sz w:val="24"/>
                <w:szCs w:val="24"/>
                <w:lang w:val="sr-Cyrl-CS"/>
              </w:rPr>
              <w:t>Простор Основне школе "Петар Кочић"</w:t>
            </w:r>
            <w:r w:rsidRPr="008C4509">
              <w:rPr>
                <w:rFonts w:ascii="Times New Roman" w:hAnsi="Times New Roman"/>
                <w:sz w:val="24"/>
                <w:szCs w:val="24"/>
                <w:lang w:val="sr-Cyrl-CS"/>
              </w:rPr>
              <w:t xml:space="preserve"> </w:t>
            </w:r>
          </w:p>
        </w:tc>
        <w:tc>
          <w:tcPr>
            <w:tcW w:w="3827" w:type="dxa"/>
          </w:tcPr>
          <w:p w:rsidR="009A285B" w:rsidRPr="001D79CA" w:rsidRDefault="009A285B" w:rsidP="003C398C">
            <w:pPr>
              <w:rPr>
                <w:rFonts w:ascii="Times New Roman" w:hAnsi="Times New Roman"/>
                <w:sz w:val="24"/>
                <w:szCs w:val="24"/>
                <w:lang w:val="sr-Cyrl-RS"/>
              </w:rPr>
            </w:pPr>
            <w:r>
              <w:rPr>
                <w:rFonts w:ascii="Times New Roman" w:hAnsi="Times New Roman"/>
                <w:sz w:val="24"/>
                <w:szCs w:val="24"/>
                <w:lang w:val="sr-Cyrl-RS"/>
              </w:rPr>
              <w:t xml:space="preserve">Инђија, </w:t>
            </w:r>
            <w:r w:rsidRPr="008C4509">
              <w:rPr>
                <w:rFonts w:ascii="Times New Roman" w:hAnsi="Times New Roman"/>
                <w:sz w:val="24"/>
                <w:szCs w:val="24"/>
                <w:lang w:val="sr-Cyrl-CS"/>
              </w:rPr>
              <w:t>Цара Душана број 9</w:t>
            </w:r>
          </w:p>
        </w:tc>
      </w:tr>
      <w:tr w:rsidR="009A285B" w:rsidRPr="00D37472" w:rsidTr="003C398C">
        <w:tc>
          <w:tcPr>
            <w:tcW w:w="965" w:type="dxa"/>
          </w:tcPr>
          <w:p w:rsidR="009A285B" w:rsidRPr="001D79CA"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4.</w:t>
            </w:r>
          </w:p>
        </w:tc>
        <w:tc>
          <w:tcPr>
            <w:tcW w:w="4530" w:type="dxa"/>
          </w:tcPr>
          <w:p w:rsidR="009A285B" w:rsidRPr="00D37472" w:rsidRDefault="009A285B" w:rsidP="003C398C">
            <w:pPr>
              <w:jc w:val="both"/>
              <w:rPr>
                <w:rFonts w:ascii="Times New Roman" w:hAnsi="Times New Roman"/>
                <w:sz w:val="24"/>
                <w:szCs w:val="24"/>
              </w:rPr>
            </w:pPr>
            <w:r>
              <w:rPr>
                <w:rFonts w:ascii="Times New Roman" w:hAnsi="Times New Roman"/>
                <w:sz w:val="24"/>
                <w:szCs w:val="24"/>
                <w:lang w:val="sr-Cyrl-CS"/>
              </w:rPr>
              <w:t xml:space="preserve">Простор Основне школе "Јован Поповић" </w:t>
            </w:r>
          </w:p>
        </w:tc>
        <w:tc>
          <w:tcPr>
            <w:tcW w:w="3827" w:type="dxa"/>
          </w:tcPr>
          <w:p w:rsidR="009A285B" w:rsidRPr="001D79CA" w:rsidRDefault="009A285B" w:rsidP="003C398C">
            <w:pPr>
              <w:jc w:val="both"/>
              <w:rPr>
                <w:rFonts w:ascii="Times New Roman" w:hAnsi="Times New Roman"/>
                <w:sz w:val="24"/>
                <w:szCs w:val="24"/>
                <w:lang w:val="sr-Cyrl-RS"/>
              </w:rPr>
            </w:pPr>
            <w:r>
              <w:rPr>
                <w:rFonts w:ascii="Times New Roman" w:hAnsi="Times New Roman"/>
                <w:sz w:val="24"/>
                <w:szCs w:val="24"/>
                <w:lang w:val="sr-Cyrl-RS"/>
              </w:rPr>
              <w:t xml:space="preserve">Инђија, </w:t>
            </w:r>
            <w:r w:rsidRPr="008C4509">
              <w:rPr>
                <w:rFonts w:ascii="Times New Roman" w:hAnsi="Times New Roman"/>
                <w:sz w:val="24"/>
                <w:szCs w:val="24"/>
                <w:lang w:val="sr-Cyrl-CS"/>
              </w:rPr>
              <w:t xml:space="preserve">Краља Петра </w:t>
            </w:r>
            <w:r w:rsidRPr="008C4509">
              <w:rPr>
                <w:rFonts w:ascii="Times New Roman" w:hAnsi="Times New Roman"/>
                <w:sz w:val="24"/>
                <w:szCs w:val="24"/>
              </w:rPr>
              <w:t>I</w:t>
            </w:r>
            <w:r w:rsidRPr="008C4509">
              <w:rPr>
                <w:rFonts w:ascii="Times New Roman" w:hAnsi="Times New Roman"/>
                <w:sz w:val="24"/>
                <w:szCs w:val="24"/>
                <w:lang w:val="sr-Cyrl-CS"/>
              </w:rPr>
              <w:t xml:space="preserve"> број </w:t>
            </w:r>
            <w:r>
              <w:rPr>
                <w:rFonts w:ascii="Times New Roman" w:hAnsi="Times New Roman"/>
                <w:sz w:val="24"/>
                <w:szCs w:val="24"/>
                <w:lang w:val="sr-Cyrl-CS"/>
              </w:rPr>
              <w:t>б</w:t>
            </w:r>
            <w:r w:rsidRPr="008C4509">
              <w:rPr>
                <w:rFonts w:ascii="Times New Roman" w:hAnsi="Times New Roman"/>
                <w:sz w:val="24"/>
                <w:szCs w:val="24"/>
                <w:lang w:val="sr-Cyrl-CS"/>
              </w:rPr>
              <w:t>б</w:t>
            </w:r>
          </w:p>
        </w:tc>
      </w:tr>
      <w:tr w:rsidR="009A285B" w:rsidRPr="00D37472" w:rsidTr="003C398C">
        <w:tc>
          <w:tcPr>
            <w:tcW w:w="965" w:type="dxa"/>
          </w:tcPr>
          <w:p w:rsidR="009A285B" w:rsidRPr="001D79CA"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5.</w:t>
            </w:r>
          </w:p>
        </w:tc>
        <w:tc>
          <w:tcPr>
            <w:tcW w:w="4530" w:type="dxa"/>
          </w:tcPr>
          <w:p w:rsidR="009A285B" w:rsidRPr="00D37472" w:rsidRDefault="009A285B" w:rsidP="003C398C">
            <w:pPr>
              <w:jc w:val="both"/>
              <w:rPr>
                <w:rFonts w:ascii="Times New Roman" w:hAnsi="Times New Roman"/>
                <w:sz w:val="24"/>
                <w:szCs w:val="24"/>
              </w:rPr>
            </w:pPr>
            <w:r>
              <w:rPr>
                <w:rFonts w:ascii="Times New Roman" w:hAnsi="Times New Roman"/>
                <w:sz w:val="24"/>
                <w:szCs w:val="24"/>
                <w:lang w:val="sr-Cyrl-CS"/>
              </w:rPr>
              <w:t xml:space="preserve">Простор Основне школе "Душан Јерковић" </w:t>
            </w:r>
          </w:p>
        </w:tc>
        <w:tc>
          <w:tcPr>
            <w:tcW w:w="3827" w:type="dxa"/>
          </w:tcPr>
          <w:p w:rsidR="009A285B" w:rsidRPr="001D79CA" w:rsidRDefault="009A285B" w:rsidP="003C398C">
            <w:pPr>
              <w:jc w:val="both"/>
              <w:rPr>
                <w:rFonts w:ascii="Times New Roman" w:hAnsi="Times New Roman"/>
                <w:sz w:val="24"/>
                <w:szCs w:val="24"/>
                <w:lang w:val="sr-Cyrl-RS"/>
              </w:rPr>
            </w:pPr>
            <w:r>
              <w:rPr>
                <w:rFonts w:ascii="Times New Roman" w:hAnsi="Times New Roman"/>
                <w:sz w:val="24"/>
                <w:szCs w:val="24"/>
                <w:lang w:val="sr-Cyrl-RS"/>
              </w:rPr>
              <w:t xml:space="preserve">Инђија, </w:t>
            </w:r>
            <w:r w:rsidRPr="008C4509">
              <w:rPr>
                <w:rFonts w:ascii="Times New Roman" w:hAnsi="Times New Roman"/>
                <w:sz w:val="24"/>
                <w:szCs w:val="24"/>
                <w:lang w:val="sr-Cyrl-CS"/>
              </w:rPr>
              <w:t>Душана Јерковића број 1</w:t>
            </w:r>
          </w:p>
        </w:tc>
      </w:tr>
      <w:tr w:rsidR="009A285B" w:rsidRPr="00D37472" w:rsidTr="003C398C">
        <w:tc>
          <w:tcPr>
            <w:tcW w:w="965" w:type="dxa"/>
          </w:tcPr>
          <w:p w:rsidR="009A285B" w:rsidRPr="001D79CA"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4530" w:type="dxa"/>
          </w:tcPr>
          <w:p w:rsidR="009A285B" w:rsidRPr="00D37472" w:rsidRDefault="009A285B" w:rsidP="003C398C">
            <w:pPr>
              <w:jc w:val="both"/>
              <w:rPr>
                <w:rFonts w:ascii="Times New Roman" w:hAnsi="Times New Roman"/>
                <w:sz w:val="24"/>
                <w:szCs w:val="24"/>
              </w:rPr>
            </w:pPr>
            <w:r>
              <w:rPr>
                <w:rFonts w:ascii="Times New Roman" w:hAnsi="Times New Roman"/>
                <w:sz w:val="24"/>
                <w:szCs w:val="24"/>
                <w:lang w:val="sr-Cyrl-CS"/>
              </w:rPr>
              <w:t>Објекат "Маслачак"</w:t>
            </w:r>
            <w:r w:rsidRPr="008C4509">
              <w:rPr>
                <w:rFonts w:ascii="Times New Roman" w:hAnsi="Times New Roman"/>
                <w:sz w:val="24"/>
                <w:szCs w:val="24"/>
                <w:lang w:val="sr-Cyrl-CS"/>
              </w:rPr>
              <w:t xml:space="preserve"> </w:t>
            </w:r>
          </w:p>
        </w:tc>
        <w:tc>
          <w:tcPr>
            <w:tcW w:w="3827" w:type="dxa"/>
          </w:tcPr>
          <w:p w:rsidR="009A285B" w:rsidRPr="001D79CA" w:rsidRDefault="009A285B" w:rsidP="003C398C">
            <w:pPr>
              <w:jc w:val="both"/>
              <w:rPr>
                <w:rFonts w:ascii="Times New Roman" w:hAnsi="Times New Roman"/>
                <w:sz w:val="24"/>
                <w:szCs w:val="24"/>
                <w:lang w:val="sr-Cyrl-RS"/>
              </w:rPr>
            </w:pPr>
            <w:r>
              <w:rPr>
                <w:rFonts w:ascii="Times New Roman" w:hAnsi="Times New Roman"/>
                <w:sz w:val="24"/>
                <w:szCs w:val="24"/>
                <w:lang w:val="sr-Cyrl-RS"/>
              </w:rPr>
              <w:t xml:space="preserve">Бешка, </w:t>
            </w:r>
            <w:r w:rsidRPr="008C4509">
              <w:rPr>
                <w:rFonts w:ascii="Times New Roman" w:hAnsi="Times New Roman"/>
                <w:sz w:val="24"/>
                <w:szCs w:val="24"/>
                <w:lang w:val="sr-Cyrl-CS"/>
              </w:rPr>
              <w:t>Трг Данице Јовановић 1а</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7.</w:t>
            </w:r>
          </w:p>
        </w:tc>
        <w:tc>
          <w:tcPr>
            <w:tcW w:w="4530" w:type="dxa"/>
          </w:tcPr>
          <w:p w:rsidR="009A285B" w:rsidRDefault="009A285B" w:rsidP="003C398C">
            <w:pPr>
              <w:pStyle w:val="NoSpacing"/>
              <w:jc w:val="both"/>
              <w:rPr>
                <w:rFonts w:ascii="Times New Roman" w:hAnsi="Times New Roman"/>
                <w:sz w:val="24"/>
                <w:szCs w:val="24"/>
                <w:lang w:val="sr-Cyrl-CS"/>
              </w:rPr>
            </w:pPr>
            <w:r>
              <w:rPr>
                <w:rFonts w:ascii="Times New Roman" w:hAnsi="Times New Roman"/>
                <w:bCs/>
                <w:sz w:val="24"/>
                <w:szCs w:val="24"/>
                <w:lang w:val="sr-Cyrl-CS"/>
              </w:rPr>
              <w:t xml:space="preserve">Простор Основне школе "Браћа Груловић" </w:t>
            </w:r>
          </w:p>
        </w:tc>
        <w:tc>
          <w:tcPr>
            <w:tcW w:w="3827" w:type="dxa"/>
          </w:tcPr>
          <w:p w:rsidR="009A285B" w:rsidRDefault="009A285B" w:rsidP="003C398C">
            <w:pPr>
              <w:pStyle w:val="NoSpacing"/>
              <w:jc w:val="both"/>
              <w:rPr>
                <w:rFonts w:ascii="Times New Roman" w:hAnsi="Times New Roman"/>
                <w:sz w:val="24"/>
                <w:szCs w:val="24"/>
                <w:lang w:val="sr-Cyrl-RS"/>
              </w:rPr>
            </w:pPr>
            <w:r>
              <w:rPr>
                <w:rFonts w:ascii="Times New Roman" w:hAnsi="Times New Roman"/>
                <w:bCs/>
                <w:sz w:val="24"/>
                <w:szCs w:val="24"/>
                <w:lang w:val="sr-Cyrl-CS"/>
              </w:rPr>
              <w:t>Бешка, Трг Данице Јовановић број 1а</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8.</w:t>
            </w:r>
          </w:p>
        </w:tc>
        <w:tc>
          <w:tcPr>
            <w:tcW w:w="4530"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Објекат "</w:t>
            </w:r>
            <w:r w:rsidRPr="008C4509">
              <w:rPr>
                <w:rFonts w:ascii="Times New Roman" w:hAnsi="Times New Roman"/>
                <w:sz w:val="24"/>
                <w:szCs w:val="24"/>
                <w:lang w:val="sr-Cyrl-CS"/>
              </w:rPr>
              <w:t>Сунцо</w:t>
            </w:r>
            <w:r>
              <w:rPr>
                <w:rFonts w:ascii="Times New Roman" w:hAnsi="Times New Roman"/>
                <w:sz w:val="24"/>
                <w:szCs w:val="24"/>
                <w:lang w:val="sr-Cyrl-CS"/>
              </w:rPr>
              <w:t xml:space="preserve">крет" </w:t>
            </w:r>
          </w:p>
        </w:tc>
        <w:tc>
          <w:tcPr>
            <w:tcW w:w="3827"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RS"/>
              </w:rPr>
              <w:t>Нови Карловци, С</w:t>
            </w:r>
            <w:r w:rsidRPr="008C4509">
              <w:rPr>
                <w:rFonts w:ascii="Times New Roman" w:hAnsi="Times New Roman"/>
                <w:sz w:val="24"/>
                <w:szCs w:val="24"/>
                <w:lang w:val="sr-Cyrl-CS"/>
              </w:rPr>
              <w:t>редња број 12</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9.</w:t>
            </w:r>
          </w:p>
        </w:tc>
        <w:tc>
          <w:tcPr>
            <w:tcW w:w="4530"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Објекат "Пчелица"</w:t>
            </w:r>
            <w:r w:rsidRPr="008C4509">
              <w:rPr>
                <w:rFonts w:ascii="Times New Roman" w:hAnsi="Times New Roman"/>
                <w:sz w:val="24"/>
                <w:szCs w:val="24"/>
                <w:lang w:val="sr-Cyrl-CS"/>
              </w:rPr>
              <w:t xml:space="preserve"> </w:t>
            </w:r>
          </w:p>
        </w:tc>
        <w:tc>
          <w:tcPr>
            <w:tcW w:w="3827"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RS"/>
              </w:rPr>
              <w:t xml:space="preserve">Нови Сланкамен, </w:t>
            </w:r>
            <w:r w:rsidRPr="008C4509">
              <w:rPr>
                <w:rFonts w:ascii="Times New Roman" w:hAnsi="Times New Roman"/>
                <w:sz w:val="24"/>
                <w:szCs w:val="24"/>
                <w:lang w:val="sr-Cyrl-CS"/>
              </w:rPr>
              <w:t>Карађорђева број 1</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10.</w:t>
            </w:r>
          </w:p>
        </w:tc>
        <w:tc>
          <w:tcPr>
            <w:tcW w:w="4530"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RS"/>
              </w:rPr>
              <w:t>Простор Основне школе "Др Ђорђе Натошевић"</w:t>
            </w:r>
            <w:r w:rsidRPr="008C4509">
              <w:rPr>
                <w:rFonts w:ascii="Times New Roman" w:hAnsi="Times New Roman"/>
                <w:sz w:val="24"/>
                <w:szCs w:val="24"/>
                <w:lang w:val="sr-Cyrl-RS"/>
              </w:rPr>
              <w:t xml:space="preserve">   </w:t>
            </w:r>
          </w:p>
        </w:tc>
        <w:tc>
          <w:tcPr>
            <w:tcW w:w="3827"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RS"/>
              </w:rPr>
              <w:t>Нови Сланкамен, Вука Караџића број 1</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11.</w:t>
            </w:r>
          </w:p>
        </w:tc>
        <w:tc>
          <w:tcPr>
            <w:tcW w:w="4530"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CS"/>
              </w:rPr>
              <w:t xml:space="preserve">Објекат "Цврчак" </w:t>
            </w:r>
          </w:p>
        </w:tc>
        <w:tc>
          <w:tcPr>
            <w:tcW w:w="3827"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RS"/>
              </w:rPr>
              <w:t xml:space="preserve">Крчедин, </w:t>
            </w:r>
            <w:r w:rsidRPr="008C4509">
              <w:rPr>
                <w:rFonts w:ascii="Times New Roman" w:hAnsi="Times New Roman"/>
                <w:sz w:val="24"/>
                <w:szCs w:val="24"/>
                <w:lang w:val="sr-Cyrl-CS"/>
              </w:rPr>
              <w:t>Цара Душана број 1</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12.</w:t>
            </w:r>
          </w:p>
        </w:tc>
        <w:tc>
          <w:tcPr>
            <w:tcW w:w="4530"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CS"/>
              </w:rPr>
              <w:t>Простор Основне школе "22 јул"</w:t>
            </w:r>
            <w:r w:rsidRPr="008C4509">
              <w:rPr>
                <w:rFonts w:ascii="Times New Roman" w:hAnsi="Times New Roman"/>
                <w:sz w:val="24"/>
                <w:szCs w:val="24"/>
                <w:lang w:val="sr-Cyrl-CS"/>
              </w:rPr>
              <w:t xml:space="preserve"> </w:t>
            </w:r>
          </w:p>
        </w:tc>
        <w:tc>
          <w:tcPr>
            <w:tcW w:w="3827"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RS"/>
              </w:rPr>
              <w:t xml:space="preserve">Крчедин, </w:t>
            </w:r>
            <w:r w:rsidRPr="008C4509">
              <w:rPr>
                <w:rFonts w:ascii="Times New Roman" w:hAnsi="Times New Roman"/>
                <w:sz w:val="24"/>
                <w:szCs w:val="24"/>
                <w:lang w:val="sr-Cyrl-CS"/>
              </w:rPr>
              <w:t>Наде Јаношевић број 2</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13. </w:t>
            </w:r>
          </w:p>
        </w:tc>
        <w:tc>
          <w:tcPr>
            <w:tcW w:w="4530"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CS"/>
              </w:rPr>
              <w:t xml:space="preserve">Објекат "Бамби" </w:t>
            </w:r>
          </w:p>
        </w:tc>
        <w:tc>
          <w:tcPr>
            <w:tcW w:w="3827" w:type="dxa"/>
          </w:tcPr>
          <w:p w:rsidR="009A285B" w:rsidRDefault="009A285B" w:rsidP="003C398C">
            <w:pPr>
              <w:jc w:val="both"/>
              <w:rPr>
                <w:rFonts w:ascii="Times New Roman" w:hAnsi="Times New Roman"/>
                <w:sz w:val="24"/>
                <w:szCs w:val="24"/>
                <w:lang w:val="sr-Cyrl-RS"/>
              </w:rPr>
            </w:pPr>
            <w:r>
              <w:rPr>
                <w:rFonts w:ascii="Times New Roman" w:hAnsi="Times New Roman"/>
                <w:sz w:val="24"/>
                <w:szCs w:val="24"/>
                <w:lang w:val="sr-Cyrl-CS"/>
              </w:rPr>
              <w:t>Марадик,</w:t>
            </w:r>
            <w:r w:rsidRPr="008C4509">
              <w:rPr>
                <w:rFonts w:ascii="Times New Roman" w:hAnsi="Times New Roman"/>
                <w:sz w:val="24"/>
                <w:szCs w:val="24"/>
                <w:lang w:val="sr-Cyrl-CS"/>
              </w:rPr>
              <w:t xml:space="preserve"> Жарка Зрењанина број 1</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14.</w:t>
            </w:r>
          </w:p>
        </w:tc>
        <w:tc>
          <w:tcPr>
            <w:tcW w:w="4530"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 xml:space="preserve">Објекат "Ђурђевак" </w:t>
            </w:r>
          </w:p>
        </w:tc>
        <w:tc>
          <w:tcPr>
            <w:tcW w:w="3827"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Чортановци, В.Влаховића број 2</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lastRenderedPageBreak/>
              <w:t>15.</w:t>
            </w:r>
          </w:p>
        </w:tc>
        <w:tc>
          <w:tcPr>
            <w:tcW w:w="4530"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Простор</w:t>
            </w:r>
            <w:r w:rsidRPr="008C4509">
              <w:rPr>
                <w:rFonts w:ascii="Times New Roman" w:hAnsi="Times New Roman"/>
                <w:sz w:val="24"/>
                <w:szCs w:val="24"/>
                <w:lang w:val="sr-Cyrl-CS"/>
              </w:rPr>
              <w:t xml:space="preserve"> из</w:t>
            </w:r>
            <w:r>
              <w:rPr>
                <w:rFonts w:ascii="Times New Roman" w:hAnsi="Times New Roman"/>
                <w:sz w:val="24"/>
                <w:szCs w:val="24"/>
                <w:lang w:val="sr-Cyrl-CS"/>
              </w:rPr>
              <w:t xml:space="preserve">двојеног одељења Основне школе "Петар Кочић" </w:t>
            </w:r>
          </w:p>
        </w:tc>
        <w:tc>
          <w:tcPr>
            <w:tcW w:w="3827" w:type="dxa"/>
          </w:tcPr>
          <w:p w:rsidR="009A285B" w:rsidRDefault="009A285B" w:rsidP="003C398C">
            <w:pPr>
              <w:jc w:val="both"/>
              <w:rPr>
                <w:rFonts w:ascii="Times New Roman" w:hAnsi="Times New Roman"/>
                <w:sz w:val="24"/>
                <w:szCs w:val="24"/>
                <w:lang w:val="sr-Cyrl-CS"/>
              </w:rPr>
            </w:pPr>
            <w:r w:rsidRPr="008C4509">
              <w:rPr>
                <w:rFonts w:ascii="Times New Roman" w:hAnsi="Times New Roman"/>
                <w:sz w:val="24"/>
                <w:szCs w:val="24"/>
                <w:lang w:val="sr-Cyrl-CS"/>
              </w:rPr>
              <w:t>Љуков</w:t>
            </w:r>
            <w:r>
              <w:rPr>
                <w:rFonts w:ascii="Times New Roman" w:hAnsi="Times New Roman"/>
                <w:sz w:val="24"/>
                <w:szCs w:val="24"/>
                <w:lang w:val="sr-Cyrl-CS"/>
              </w:rPr>
              <w:t>о,</w:t>
            </w:r>
            <w:r w:rsidRPr="008C4509">
              <w:rPr>
                <w:rFonts w:ascii="Times New Roman" w:hAnsi="Times New Roman"/>
                <w:sz w:val="24"/>
                <w:szCs w:val="24"/>
                <w:lang w:val="sr-Cyrl-CS"/>
              </w:rPr>
              <w:t xml:space="preserve">  </w:t>
            </w:r>
            <w:r>
              <w:rPr>
                <w:rFonts w:ascii="Times New Roman" w:hAnsi="Times New Roman"/>
                <w:sz w:val="24"/>
                <w:szCs w:val="24"/>
              </w:rPr>
              <w:t>1.</w:t>
            </w:r>
            <w:r w:rsidRPr="008C4509">
              <w:rPr>
                <w:rFonts w:ascii="Times New Roman" w:hAnsi="Times New Roman"/>
                <w:sz w:val="24"/>
                <w:szCs w:val="24"/>
                <w:lang w:val="sr-Cyrl-CS"/>
              </w:rPr>
              <w:t xml:space="preserve"> новембра број 73</w:t>
            </w:r>
          </w:p>
        </w:tc>
      </w:tr>
      <w:tr w:rsidR="009A285B" w:rsidRPr="00D37472" w:rsidTr="003C398C">
        <w:tc>
          <w:tcPr>
            <w:tcW w:w="965" w:type="dxa"/>
          </w:tcPr>
          <w:p w:rsidR="009A285B" w:rsidRDefault="009A285B" w:rsidP="003C398C">
            <w:pPr>
              <w:jc w:val="both"/>
              <w:rPr>
                <w:rFonts w:ascii="Times New Roman" w:hAnsi="Times New Roman"/>
                <w:color w:val="000000"/>
                <w:sz w:val="24"/>
                <w:szCs w:val="24"/>
                <w:lang w:val="sr-Cyrl-RS"/>
              </w:rPr>
            </w:pPr>
            <w:r>
              <w:rPr>
                <w:rFonts w:ascii="Times New Roman" w:hAnsi="Times New Roman"/>
                <w:color w:val="000000"/>
                <w:sz w:val="24"/>
                <w:szCs w:val="24"/>
                <w:lang w:val="sr-Cyrl-RS"/>
              </w:rPr>
              <w:t>16.</w:t>
            </w:r>
          </w:p>
        </w:tc>
        <w:tc>
          <w:tcPr>
            <w:tcW w:w="4530"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Простор прилагођен</w:t>
            </w:r>
            <w:r w:rsidRPr="008C4509">
              <w:rPr>
                <w:rFonts w:ascii="Times New Roman" w:hAnsi="Times New Roman"/>
                <w:sz w:val="24"/>
                <w:szCs w:val="24"/>
                <w:lang w:val="sr-Cyrl-CS"/>
              </w:rPr>
              <w:t xml:space="preserve"> за обављање делатности Предшколске установе </w:t>
            </w:r>
          </w:p>
        </w:tc>
        <w:tc>
          <w:tcPr>
            <w:tcW w:w="3827" w:type="dxa"/>
          </w:tcPr>
          <w:p w:rsidR="009A285B" w:rsidRDefault="009A285B" w:rsidP="003C398C">
            <w:pPr>
              <w:jc w:val="both"/>
              <w:rPr>
                <w:rFonts w:ascii="Times New Roman" w:hAnsi="Times New Roman"/>
                <w:sz w:val="24"/>
                <w:szCs w:val="24"/>
                <w:lang w:val="sr-Cyrl-CS"/>
              </w:rPr>
            </w:pPr>
            <w:r>
              <w:rPr>
                <w:rFonts w:ascii="Times New Roman" w:hAnsi="Times New Roman"/>
                <w:sz w:val="24"/>
                <w:szCs w:val="24"/>
                <w:lang w:val="sr-Cyrl-CS"/>
              </w:rPr>
              <w:t>Јарковци</w:t>
            </w:r>
            <w:r w:rsidRPr="008C4509">
              <w:rPr>
                <w:rFonts w:ascii="Times New Roman" w:hAnsi="Times New Roman"/>
                <w:sz w:val="24"/>
                <w:szCs w:val="24"/>
                <w:lang w:val="sr-Cyrl-CS"/>
              </w:rPr>
              <w:t>, Ивана Милутиновића број 136</w:t>
            </w:r>
          </w:p>
        </w:tc>
      </w:tr>
    </w:tbl>
    <w:p w:rsidR="009A285B" w:rsidRPr="001D03EC" w:rsidRDefault="009A285B" w:rsidP="009A285B">
      <w:pPr>
        <w:spacing w:after="90" w:line="259" w:lineRule="auto"/>
        <w:jc w:val="both"/>
        <w:rPr>
          <w:rFonts w:ascii="Times New Roman" w:hAnsi="Times New Roman"/>
          <w:color w:val="000000"/>
          <w:sz w:val="24"/>
          <w:szCs w:val="24"/>
          <w:lang w:val="sr-Cyrl-RS"/>
        </w:rPr>
      </w:pPr>
    </w:p>
    <w:p w:rsidR="009A285B" w:rsidRDefault="009A285B" w:rsidP="009A285B">
      <w:pPr>
        <w:spacing w:after="0"/>
        <w:jc w:val="both"/>
        <w:rPr>
          <w:rFonts w:ascii="Times New Roman" w:hAnsi="Times New Roman"/>
          <w:b/>
          <w:color w:val="7030A0"/>
          <w:sz w:val="24"/>
          <w:szCs w:val="24"/>
          <w:lang w:val="sr-Cyrl-RS"/>
        </w:rPr>
      </w:pPr>
    </w:p>
    <w:p w:rsidR="009A285B" w:rsidRDefault="009A285B" w:rsidP="009A285B">
      <w:pPr>
        <w:spacing w:after="0"/>
        <w:jc w:val="both"/>
        <w:rPr>
          <w:rFonts w:ascii="Times New Roman" w:hAnsi="Times New Roman"/>
          <w:b/>
          <w:sz w:val="24"/>
          <w:szCs w:val="24"/>
          <w:lang w:val="sr-Cyrl-RS"/>
        </w:rPr>
      </w:pPr>
      <w:r w:rsidRPr="004B4D28">
        <w:rPr>
          <w:rFonts w:ascii="Times New Roman" w:hAnsi="Times New Roman"/>
          <w:b/>
          <w:sz w:val="24"/>
          <w:szCs w:val="24"/>
          <w:lang w:val="sr-Cyrl-RS"/>
        </w:rPr>
        <w:t>4. Развојни план мреже јавних предшколских установа на територији општине Инђија</w:t>
      </w:r>
    </w:p>
    <w:p w:rsidR="009A285B" w:rsidRPr="004B4D28" w:rsidRDefault="009A285B" w:rsidP="009A285B">
      <w:pPr>
        <w:spacing w:after="0"/>
        <w:jc w:val="both"/>
        <w:rPr>
          <w:rFonts w:ascii="Times New Roman" w:hAnsi="Times New Roman"/>
          <w:b/>
          <w:sz w:val="24"/>
          <w:szCs w:val="24"/>
          <w:lang w:val="sr-Cyrl-RS"/>
        </w:rPr>
      </w:pPr>
    </w:p>
    <w:p w:rsidR="009A285B" w:rsidRDefault="009A285B" w:rsidP="009A285B">
      <w:pPr>
        <w:tabs>
          <w:tab w:val="right" w:leader="dot" w:pos="9013"/>
        </w:tabs>
        <w:spacing w:after="140" w:line="240" w:lineRule="auto"/>
        <w:ind w:left="576" w:right="141" w:hanging="576"/>
        <w:rPr>
          <w:rFonts w:ascii="Times New Roman" w:hAnsi="Times New Roman"/>
          <w:noProof/>
          <w:color w:val="FF0000"/>
          <w:sz w:val="24"/>
          <w:szCs w:val="24"/>
          <w:lang w:val="sr-Cyrl-RS" w:eastAsia="ja-JP"/>
        </w:rPr>
      </w:pPr>
      <w:hyperlink w:anchor="_Toc1413010" w:history="1">
        <w:r w:rsidRPr="00E31DE1">
          <w:rPr>
            <w:rFonts w:ascii="Times New Roman" w:hAnsi="Times New Roman"/>
            <w:noProof/>
            <w:sz w:val="24"/>
            <w:szCs w:val="24"/>
            <w:lang w:val="sr-Cyrl-RS" w:eastAsia="ja-JP"/>
          </w:rPr>
          <w:t>4</w:t>
        </w:r>
        <w:r w:rsidRPr="00E31DE1">
          <w:rPr>
            <w:rFonts w:ascii="Times New Roman" w:hAnsi="Times New Roman"/>
            <w:noProof/>
            <w:sz w:val="24"/>
            <w:szCs w:val="24"/>
            <w:lang w:val="en-US" w:eastAsia="ja-JP"/>
          </w:rPr>
          <w:t xml:space="preserve">.1. </w:t>
        </w:r>
      </w:hyperlink>
      <w:r>
        <w:rPr>
          <w:rFonts w:ascii="Times New Roman" w:hAnsi="Times New Roman"/>
          <w:noProof/>
          <w:sz w:val="24"/>
          <w:szCs w:val="24"/>
          <w:lang w:val="sr-Cyrl-RS" w:eastAsia="ja-JP"/>
        </w:rPr>
        <w:t xml:space="preserve">Кретање броја деце рођене у општни Инђија у периоду </w:t>
      </w:r>
      <w:r w:rsidRPr="002D016E">
        <w:rPr>
          <w:rFonts w:ascii="Times New Roman" w:hAnsi="Times New Roman"/>
          <w:noProof/>
          <w:sz w:val="24"/>
          <w:szCs w:val="24"/>
          <w:lang w:val="sr-Cyrl-RS" w:eastAsia="ja-JP"/>
        </w:rPr>
        <w:t>од 2010. до 2017. године</w:t>
      </w:r>
    </w:p>
    <w:p w:rsidR="009A285B" w:rsidRPr="00E31DE1" w:rsidRDefault="009A285B" w:rsidP="009A285B">
      <w:pPr>
        <w:tabs>
          <w:tab w:val="right" w:leader="dot" w:pos="9013"/>
        </w:tabs>
        <w:spacing w:after="140" w:line="240" w:lineRule="auto"/>
        <w:ind w:left="576" w:right="141" w:hanging="576"/>
        <w:rPr>
          <w:rFonts w:ascii="Times New Roman" w:hAnsi="Times New Roman"/>
          <w:noProof/>
          <w:sz w:val="24"/>
          <w:szCs w:val="24"/>
          <w:lang w:val="sr-Cyrl-RS" w:eastAsia="ja-JP"/>
        </w:rPr>
      </w:pPr>
    </w:p>
    <w:p w:rsidR="009A285B" w:rsidRDefault="009A285B" w:rsidP="009A285B">
      <w:pPr>
        <w:spacing w:after="90" w:line="259" w:lineRule="auto"/>
        <w:jc w:val="both"/>
        <w:rPr>
          <w:rFonts w:ascii="Times New Roman" w:hAnsi="Times New Roman"/>
          <w:i/>
          <w:color w:val="000000"/>
          <w:sz w:val="24"/>
          <w:szCs w:val="24"/>
          <w:lang w:val="sr-Cyrl-RS"/>
        </w:rPr>
      </w:pPr>
      <w:r w:rsidRPr="0082241A">
        <w:rPr>
          <w:rFonts w:ascii="Times New Roman" w:hAnsi="Times New Roman"/>
          <w:i/>
          <w:color w:val="000000"/>
          <w:sz w:val="24"/>
          <w:szCs w:val="24"/>
          <w:lang w:val="en-US"/>
        </w:rPr>
        <w:t xml:space="preserve">Табела </w:t>
      </w:r>
      <w:r>
        <w:rPr>
          <w:rFonts w:ascii="Times New Roman" w:hAnsi="Times New Roman"/>
          <w:i/>
          <w:color w:val="000000"/>
          <w:sz w:val="24"/>
          <w:szCs w:val="24"/>
          <w:lang w:val="sr-Cyrl-RS"/>
        </w:rPr>
        <w:t>4</w:t>
      </w:r>
      <w:r w:rsidRPr="0082241A">
        <w:rPr>
          <w:rFonts w:ascii="Times New Roman" w:hAnsi="Times New Roman"/>
          <w:i/>
          <w:color w:val="000000"/>
          <w:sz w:val="24"/>
          <w:szCs w:val="24"/>
          <w:lang w:val="en-US"/>
        </w:rPr>
        <w:t xml:space="preserve">. </w:t>
      </w:r>
      <w:r>
        <w:rPr>
          <w:rFonts w:ascii="Times New Roman" w:hAnsi="Times New Roman"/>
          <w:i/>
          <w:color w:val="000000"/>
          <w:sz w:val="24"/>
          <w:szCs w:val="24"/>
          <w:lang w:val="sr-Cyrl-RS"/>
        </w:rPr>
        <w:t>Број деце рођене на територији општине Инђија, почев од 201</w:t>
      </w:r>
      <w:r>
        <w:rPr>
          <w:rFonts w:ascii="Times New Roman" w:hAnsi="Times New Roman"/>
          <w:i/>
          <w:color w:val="000000"/>
          <w:sz w:val="24"/>
          <w:szCs w:val="24"/>
        </w:rPr>
        <w:t>0.</w:t>
      </w:r>
      <w:r>
        <w:rPr>
          <w:rFonts w:ascii="Times New Roman" w:hAnsi="Times New Roman"/>
          <w:i/>
          <w:color w:val="000000"/>
          <w:sz w:val="24"/>
          <w:szCs w:val="24"/>
          <w:lang w:val="sr-Cyrl-RS"/>
        </w:rPr>
        <w:t xml:space="preserve"> до 2017. године</w:t>
      </w:r>
    </w:p>
    <w:tbl>
      <w:tblPr>
        <w:tblStyle w:val="TableGrid"/>
        <w:tblW w:w="0" w:type="auto"/>
        <w:tblLook w:val="04A0" w:firstRow="1" w:lastRow="0" w:firstColumn="1" w:lastColumn="0" w:noHBand="0" w:noVBand="1"/>
      </w:tblPr>
      <w:tblGrid>
        <w:gridCol w:w="4503"/>
        <w:gridCol w:w="4677"/>
      </w:tblGrid>
      <w:tr w:rsidR="009A285B" w:rsidRPr="00A259D2" w:rsidTr="003C398C">
        <w:tc>
          <w:tcPr>
            <w:tcW w:w="4503" w:type="dxa"/>
            <w:shd w:val="clear" w:color="auto" w:fill="F2F2F2" w:themeFill="background1" w:themeFillShade="F2"/>
          </w:tcPr>
          <w:p w:rsidR="009A285B" w:rsidRPr="00A259D2" w:rsidRDefault="009A285B" w:rsidP="003C398C">
            <w:pPr>
              <w:jc w:val="center"/>
              <w:rPr>
                <w:rFonts w:ascii="Times New Roman" w:hAnsi="Times New Roman"/>
                <w:b/>
                <w:color w:val="000000"/>
                <w:sz w:val="24"/>
                <w:szCs w:val="24"/>
                <w:lang w:val="sr-Cyrl-RS"/>
              </w:rPr>
            </w:pPr>
            <w:r>
              <w:rPr>
                <w:rFonts w:ascii="Times New Roman" w:hAnsi="Times New Roman"/>
                <w:b/>
                <w:color w:val="000000"/>
                <w:sz w:val="24"/>
                <w:szCs w:val="24"/>
                <w:lang w:val="sr-Cyrl-RS"/>
              </w:rPr>
              <w:t>Календарска година</w:t>
            </w:r>
          </w:p>
        </w:tc>
        <w:tc>
          <w:tcPr>
            <w:tcW w:w="4677" w:type="dxa"/>
            <w:shd w:val="clear" w:color="auto" w:fill="F2F2F2" w:themeFill="background1" w:themeFillShade="F2"/>
          </w:tcPr>
          <w:p w:rsidR="009A285B" w:rsidRPr="00A259D2" w:rsidRDefault="009A285B" w:rsidP="003C398C">
            <w:pPr>
              <w:jc w:val="center"/>
              <w:rPr>
                <w:rFonts w:ascii="Times New Roman" w:hAnsi="Times New Roman"/>
                <w:b/>
                <w:color w:val="000000"/>
                <w:sz w:val="24"/>
                <w:szCs w:val="24"/>
                <w:lang w:val="sr-Cyrl-RS"/>
              </w:rPr>
            </w:pPr>
            <w:r>
              <w:rPr>
                <w:rFonts w:ascii="Times New Roman" w:hAnsi="Times New Roman"/>
                <w:b/>
                <w:color w:val="000000"/>
                <w:sz w:val="24"/>
                <w:szCs w:val="24"/>
                <w:lang w:val="sr-Cyrl-RS"/>
              </w:rPr>
              <w:t>Број рођене деце</w:t>
            </w:r>
          </w:p>
        </w:tc>
      </w:tr>
      <w:tr w:rsidR="009A285B" w:rsidRPr="00A259D2" w:rsidTr="003C398C">
        <w:tc>
          <w:tcPr>
            <w:tcW w:w="4503" w:type="dxa"/>
          </w:tcPr>
          <w:p w:rsidR="009A285B" w:rsidRPr="00A259D2"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2010</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421</w:t>
            </w:r>
          </w:p>
        </w:tc>
      </w:tr>
      <w:tr w:rsidR="009A285B" w:rsidRPr="00A259D2" w:rsidTr="003C398C">
        <w:tc>
          <w:tcPr>
            <w:tcW w:w="4503" w:type="dxa"/>
          </w:tcPr>
          <w:p w:rsidR="009A285B" w:rsidRPr="00A259D2"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2011</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399</w:t>
            </w:r>
          </w:p>
        </w:tc>
      </w:tr>
      <w:tr w:rsidR="009A285B" w:rsidRPr="00A259D2" w:rsidTr="003C398C">
        <w:tc>
          <w:tcPr>
            <w:tcW w:w="4503" w:type="dxa"/>
          </w:tcPr>
          <w:p w:rsidR="009A285B" w:rsidRPr="00A259D2"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2012</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403</w:t>
            </w:r>
          </w:p>
        </w:tc>
      </w:tr>
      <w:tr w:rsidR="009A285B" w:rsidRPr="00A259D2" w:rsidTr="003C398C">
        <w:tc>
          <w:tcPr>
            <w:tcW w:w="4503" w:type="dxa"/>
          </w:tcPr>
          <w:p w:rsidR="009A285B" w:rsidRPr="00A259D2"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2013</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435</w:t>
            </w:r>
          </w:p>
        </w:tc>
      </w:tr>
      <w:tr w:rsidR="009A285B" w:rsidRPr="00A259D2" w:rsidTr="003C398C">
        <w:tc>
          <w:tcPr>
            <w:tcW w:w="4503" w:type="dxa"/>
          </w:tcPr>
          <w:p w:rsidR="009A285B"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2014</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450</w:t>
            </w:r>
          </w:p>
        </w:tc>
      </w:tr>
      <w:tr w:rsidR="009A285B" w:rsidRPr="00A259D2" w:rsidTr="003C398C">
        <w:tc>
          <w:tcPr>
            <w:tcW w:w="4503" w:type="dxa"/>
          </w:tcPr>
          <w:p w:rsidR="009A285B"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2015</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469</w:t>
            </w:r>
          </w:p>
        </w:tc>
      </w:tr>
      <w:tr w:rsidR="009A285B" w:rsidRPr="00A259D2" w:rsidTr="003C398C">
        <w:tc>
          <w:tcPr>
            <w:tcW w:w="4503" w:type="dxa"/>
          </w:tcPr>
          <w:p w:rsidR="009A285B"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2016</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449</w:t>
            </w:r>
          </w:p>
        </w:tc>
      </w:tr>
      <w:tr w:rsidR="009A285B" w:rsidRPr="00A259D2" w:rsidTr="003C398C">
        <w:tc>
          <w:tcPr>
            <w:tcW w:w="4503" w:type="dxa"/>
          </w:tcPr>
          <w:p w:rsidR="009A285B" w:rsidRDefault="009A285B" w:rsidP="003C398C">
            <w:pPr>
              <w:jc w:val="center"/>
              <w:rPr>
                <w:rFonts w:ascii="Times New Roman" w:hAnsi="Times New Roman"/>
                <w:color w:val="000000"/>
                <w:sz w:val="24"/>
                <w:szCs w:val="24"/>
                <w:lang w:val="sr-Cyrl-RS"/>
              </w:rPr>
            </w:pPr>
            <w:r>
              <w:rPr>
                <w:rFonts w:ascii="Times New Roman" w:hAnsi="Times New Roman"/>
                <w:color w:val="000000"/>
                <w:sz w:val="24"/>
                <w:szCs w:val="24"/>
                <w:lang w:val="sr-Cyrl-RS"/>
              </w:rPr>
              <w:t>2017</w:t>
            </w:r>
          </w:p>
        </w:tc>
        <w:tc>
          <w:tcPr>
            <w:tcW w:w="4677" w:type="dxa"/>
          </w:tcPr>
          <w:p w:rsidR="009A285B" w:rsidRPr="00A259D2" w:rsidRDefault="009A285B" w:rsidP="003C398C">
            <w:pPr>
              <w:jc w:val="center"/>
              <w:rPr>
                <w:rFonts w:ascii="Times New Roman" w:hAnsi="Times New Roman"/>
                <w:sz w:val="24"/>
                <w:szCs w:val="24"/>
              </w:rPr>
            </w:pPr>
            <w:r w:rsidRPr="00A259D2">
              <w:rPr>
                <w:rFonts w:ascii="Times New Roman" w:hAnsi="Times New Roman"/>
                <w:sz w:val="24"/>
                <w:szCs w:val="24"/>
              </w:rPr>
              <w:t>425</w:t>
            </w:r>
          </w:p>
        </w:tc>
      </w:tr>
    </w:tbl>
    <w:p w:rsidR="009A285B" w:rsidRDefault="009A285B" w:rsidP="009A285B">
      <w:pPr>
        <w:spacing w:after="0"/>
        <w:jc w:val="both"/>
        <w:rPr>
          <w:rFonts w:ascii="Times New Roman" w:hAnsi="Times New Roman"/>
          <w:i/>
          <w:sz w:val="24"/>
          <w:szCs w:val="24"/>
          <w:lang w:val="sr-Cyrl-RS"/>
        </w:rPr>
      </w:pPr>
      <w:r w:rsidRPr="00A259D2">
        <w:rPr>
          <w:rFonts w:ascii="Times New Roman" w:hAnsi="Times New Roman"/>
          <w:i/>
          <w:sz w:val="24"/>
          <w:szCs w:val="24"/>
          <w:lang w:val="sr-Cyrl-RS"/>
        </w:rPr>
        <w:t>Извор:</w:t>
      </w:r>
      <w:r w:rsidRPr="00A259D2">
        <w:rPr>
          <w:i/>
        </w:rPr>
        <w:t xml:space="preserve"> </w:t>
      </w:r>
      <w:r w:rsidRPr="00A259D2">
        <w:rPr>
          <w:rFonts w:ascii="Times New Roman" w:hAnsi="Times New Roman"/>
          <w:i/>
          <w:sz w:val="24"/>
          <w:szCs w:val="24"/>
          <w:lang w:val="sr-Cyrl-RS"/>
        </w:rPr>
        <w:t>Природно кретање становништва 1961 ─ 2016. РЗС ДЕВИНФО Статистика</w:t>
      </w:r>
    </w:p>
    <w:p w:rsidR="009A285B" w:rsidRDefault="009A285B" w:rsidP="009A285B">
      <w:pPr>
        <w:spacing w:after="0"/>
        <w:jc w:val="both"/>
        <w:rPr>
          <w:rFonts w:ascii="Times New Roman" w:hAnsi="Times New Roman"/>
          <w:i/>
          <w:sz w:val="24"/>
          <w:szCs w:val="24"/>
          <w:lang w:val="sr-Cyrl-RS"/>
        </w:rPr>
      </w:pPr>
    </w:p>
    <w:p w:rsidR="009A285B" w:rsidRDefault="009A285B" w:rsidP="009A285B">
      <w:pPr>
        <w:spacing w:after="0"/>
        <w:jc w:val="both"/>
        <w:rPr>
          <w:rFonts w:ascii="Times New Roman" w:hAnsi="Times New Roman"/>
          <w:i/>
          <w:sz w:val="24"/>
          <w:szCs w:val="24"/>
          <w:lang w:val="sr-Cyrl-RS"/>
        </w:rPr>
      </w:pPr>
    </w:p>
    <w:p w:rsidR="009A285B" w:rsidRPr="00893541" w:rsidRDefault="009A285B" w:rsidP="009A285B">
      <w:pPr>
        <w:spacing w:after="0"/>
        <w:jc w:val="both"/>
        <w:rPr>
          <w:rFonts w:ascii="Times New Roman" w:hAnsi="Times New Roman"/>
          <w:i/>
          <w:sz w:val="24"/>
          <w:szCs w:val="24"/>
          <w:lang w:val="sr-Cyrl-RS"/>
        </w:rPr>
      </w:pPr>
      <w:r w:rsidRPr="00893541">
        <w:rPr>
          <w:rFonts w:ascii="Times New Roman" w:hAnsi="Times New Roman"/>
          <w:i/>
          <w:sz w:val="24"/>
          <w:szCs w:val="24"/>
          <w:lang w:val="sr-Cyrl-RS"/>
        </w:rPr>
        <w:t>Слика 1. Број рођене деце на територији општине Инђија у периоду 2010-2017.</w:t>
      </w:r>
    </w:p>
    <w:p w:rsidR="009A285B" w:rsidRDefault="009A285B" w:rsidP="009A285B">
      <w:pPr>
        <w:spacing w:after="0"/>
        <w:jc w:val="both"/>
        <w:rPr>
          <w:rFonts w:ascii="Times New Roman" w:hAnsi="Times New Roman"/>
          <w:color w:val="7030A0"/>
          <w:sz w:val="24"/>
          <w:szCs w:val="24"/>
          <w:lang w:val="sr-Cyrl-RS"/>
        </w:rPr>
      </w:pPr>
      <w:r>
        <w:rPr>
          <w:rFonts w:ascii="Times New Roman" w:hAnsi="Times New Roman"/>
          <w:noProof/>
          <w:color w:val="7030A0"/>
          <w:sz w:val="24"/>
          <w:szCs w:val="24"/>
          <w:lang w:eastAsia="sr-Latn-RS"/>
        </w:rPr>
        <w:drawing>
          <wp:inline distT="0" distB="0" distL="0" distR="0">
            <wp:extent cx="458152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9A285B" w:rsidRPr="00A259D2" w:rsidRDefault="009A285B" w:rsidP="009A285B">
      <w:pPr>
        <w:spacing w:after="0"/>
        <w:jc w:val="both"/>
        <w:rPr>
          <w:rFonts w:ascii="Times New Roman" w:hAnsi="Times New Roman"/>
          <w:color w:val="7030A0"/>
          <w:sz w:val="24"/>
          <w:szCs w:val="24"/>
          <w:lang w:val="sr-Cyrl-RS"/>
        </w:rPr>
      </w:pPr>
    </w:p>
    <w:p w:rsidR="009A285B" w:rsidRDefault="009A285B" w:rsidP="009A285B">
      <w:pPr>
        <w:spacing w:after="0"/>
        <w:jc w:val="both"/>
        <w:rPr>
          <w:rFonts w:ascii="Times New Roman" w:hAnsi="Times New Roman"/>
          <w:sz w:val="24"/>
          <w:szCs w:val="24"/>
          <w:lang w:val="sr-Cyrl-RS"/>
        </w:rPr>
      </w:pPr>
      <w:r>
        <w:rPr>
          <w:rFonts w:ascii="Times New Roman" w:hAnsi="Times New Roman"/>
          <w:b/>
          <w:color w:val="7030A0"/>
          <w:sz w:val="24"/>
          <w:szCs w:val="24"/>
          <w:lang w:val="sr-Cyrl-RS"/>
        </w:rPr>
        <w:tab/>
      </w:r>
      <w:r w:rsidRPr="00A259D2">
        <w:rPr>
          <w:rFonts w:ascii="Times New Roman" w:hAnsi="Times New Roman"/>
          <w:sz w:val="24"/>
          <w:szCs w:val="24"/>
          <w:lang w:val="sr-Cyrl-RS"/>
        </w:rPr>
        <w:t>Просечан број деце рођене у периоду 2010-2017. година износи 431.</w:t>
      </w:r>
      <w:r w:rsidRPr="00A259D2">
        <w:rPr>
          <w:rFonts w:ascii="Times New Roman" w:hAnsi="Times New Roman"/>
          <w:sz w:val="24"/>
          <w:szCs w:val="24"/>
          <w:lang w:val="sr-Cyrl-RS"/>
        </w:rPr>
        <w:tab/>
      </w:r>
    </w:p>
    <w:p w:rsidR="009A285B" w:rsidRPr="00C15FA1" w:rsidRDefault="009A285B" w:rsidP="009A285B">
      <w:pPr>
        <w:spacing w:after="0"/>
        <w:jc w:val="both"/>
        <w:rPr>
          <w:rFonts w:ascii="Times New Roman" w:hAnsi="Times New Roman"/>
          <w:sz w:val="24"/>
          <w:szCs w:val="24"/>
          <w:lang w:val="sr-Cyrl-RS"/>
        </w:rPr>
      </w:pPr>
      <w:r>
        <w:rPr>
          <w:rFonts w:ascii="Times New Roman" w:hAnsi="Times New Roman"/>
          <w:sz w:val="24"/>
          <w:szCs w:val="24"/>
          <w:lang w:val="sr-Cyrl-RS"/>
        </w:rPr>
        <w:tab/>
        <w:t>Интервал од 2010</w:t>
      </w:r>
      <w:r w:rsidRPr="00C15FA1">
        <w:rPr>
          <w:rFonts w:ascii="Times New Roman" w:hAnsi="Times New Roman"/>
          <w:sz w:val="24"/>
          <w:szCs w:val="24"/>
          <w:lang w:val="sr-Cyrl-RS"/>
        </w:rPr>
        <w:t xml:space="preserve">. до 2017. године </w:t>
      </w:r>
      <w:r>
        <w:rPr>
          <w:rFonts w:ascii="Times New Roman" w:hAnsi="Times New Roman"/>
          <w:sz w:val="24"/>
          <w:szCs w:val="24"/>
          <w:lang w:val="sr-Cyrl-RS"/>
        </w:rPr>
        <w:t>указује да</w:t>
      </w:r>
      <w:r w:rsidRPr="00C15FA1">
        <w:rPr>
          <w:rFonts w:ascii="Times New Roman" w:hAnsi="Times New Roman"/>
          <w:sz w:val="24"/>
          <w:szCs w:val="24"/>
          <w:lang w:val="sr-Cyrl-RS"/>
        </w:rPr>
        <w:t xml:space="preserve"> број рођених у том периоду  </w:t>
      </w:r>
      <w:r>
        <w:rPr>
          <w:rFonts w:ascii="Times New Roman" w:hAnsi="Times New Roman"/>
          <w:sz w:val="24"/>
          <w:szCs w:val="24"/>
          <w:lang w:val="sr-Cyrl-RS"/>
        </w:rPr>
        <w:t>три пута</w:t>
      </w:r>
      <w:r w:rsidRPr="00C15FA1">
        <w:rPr>
          <w:rFonts w:ascii="Times New Roman" w:hAnsi="Times New Roman"/>
          <w:sz w:val="24"/>
          <w:szCs w:val="24"/>
          <w:lang w:val="sr-Cyrl-RS"/>
        </w:rPr>
        <w:t xml:space="preserve"> виш</w:t>
      </w:r>
      <w:r>
        <w:rPr>
          <w:rFonts w:ascii="Times New Roman" w:hAnsi="Times New Roman"/>
          <w:sz w:val="24"/>
          <w:szCs w:val="24"/>
          <w:lang w:val="sr-Cyrl-RS"/>
        </w:rPr>
        <w:t>и</w:t>
      </w:r>
      <w:r w:rsidRPr="00C15FA1">
        <w:rPr>
          <w:rFonts w:ascii="Times New Roman" w:hAnsi="Times New Roman"/>
          <w:sz w:val="24"/>
          <w:szCs w:val="24"/>
          <w:lang w:val="sr-Cyrl-RS"/>
        </w:rPr>
        <w:t xml:space="preserve"> него у периоду 1998-2005. година. </w:t>
      </w:r>
      <w:r>
        <w:rPr>
          <w:rFonts w:ascii="Times New Roman" w:hAnsi="Times New Roman"/>
          <w:sz w:val="24"/>
          <w:szCs w:val="24"/>
          <w:lang w:val="sr-Cyrl-RS"/>
        </w:rPr>
        <w:t xml:space="preserve">Са друге стране, узевши посматрани </w:t>
      </w:r>
      <w:r>
        <w:rPr>
          <w:rFonts w:ascii="Times New Roman" w:hAnsi="Times New Roman"/>
          <w:sz w:val="24"/>
          <w:szCs w:val="24"/>
          <w:lang w:val="sr-Cyrl-RS"/>
        </w:rPr>
        <w:lastRenderedPageBreak/>
        <w:t>период од осам година (2010-2017), изводи се закључак да је број живорођене деце на територији општине Инђија уједначен.</w:t>
      </w:r>
    </w:p>
    <w:p w:rsidR="009A285B" w:rsidRDefault="009A285B" w:rsidP="009A285B">
      <w:pPr>
        <w:spacing w:after="0"/>
        <w:jc w:val="both"/>
        <w:rPr>
          <w:rFonts w:ascii="Times New Roman" w:hAnsi="Times New Roman"/>
          <w:sz w:val="24"/>
          <w:szCs w:val="24"/>
          <w:lang w:val="sr-Cyrl-RS"/>
        </w:rPr>
      </w:pPr>
      <w:r w:rsidRPr="00C15FA1">
        <w:rPr>
          <w:rFonts w:ascii="Times New Roman" w:hAnsi="Times New Roman"/>
          <w:sz w:val="24"/>
          <w:szCs w:val="24"/>
          <w:lang w:val="sr-Cyrl-RS"/>
        </w:rPr>
        <w:tab/>
        <w:t xml:space="preserve">Све горе наведено доводи до закључка да се у наредном периоду од четири, односно осам година не очекују нека значајнија одступања у погледу броја </w:t>
      </w:r>
      <w:r>
        <w:rPr>
          <w:rFonts w:ascii="Times New Roman" w:hAnsi="Times New Roman"/>
          <w:sz w:val="24"/>
          <w:szCs w:val="24"/>
          <w:lang w:val="sr-Cyrl-RS"/>
        </w:rPr>
        <w:t xml:space="preserve">деце. Са друге стране управо наведени тренд указује за потребу проширења капацитета појединих постојећих објеката, чиме би се омогућило формирање већег броја група. </w:t>
      </w:r>
    </w:p>
    <w:p w:rsidR="009A285B" w:rsidRDefault="009A285B" w:rsidP="009A285B">
      <w:pPr>
        <w:spacing w:after="0"/>
        <w:jc w:val="both"/>
        <w:rPr>
          <w:rFonts w:ascii="Times New Roman" w:hAnsi="Times New Roman"/>
          <w:sz w:val="24"/>
          <w:szCs w:val="24"/>
          <w:lang w:val="sr-Cyrl-RS"/>
        </w:rPr>
      </w:pPr>
    </w:p>
    <w:p w:rsidR="009A285B" w:rsidRDefault="009A285B" w:rsidP="009A285B">
      <w:pPr>
        <w:spacing w:after="0"/>
        <w:jc w:val="both"/>
        <w:rPr>
          <w:rFonts w:ascii="Times New Roman" w:hAnsi="Times New Roman"/>
          <w:color w:val="FF0000"/>
          <w:sz w:val="24"/>
          <w:szCs w:val="24"/>
          <w:lang w:val="sr-Cyrl-RS"/>
        </w:rPr>
      </w:pPr>
      <w:r>
        <w:rPr>
          <w:rFonts w:ascii="Times New Roman" w:hAnsi="Times New Roman"/>
          <w:sz w:val="24"/>
          <w:szCs w:val="24"/>
          <w:lang w:val="sr-Cyrl-RS"/>
        </w:rPr>
        <w:t>4.2.</w:t>
      </w:r>
      <w:r w:rsidRPr="00C15FA1">
        <w:t xml:space="preserve"> </w:t>
      </w:r>
      <w:r w:rsidRPr="002D016E">
        <w:rPr>
          <w:rFonts w:ascii="Times New Roman" w:hAnsi="Times New Roman"/>
          <w:bCs/>
          <w:noProof/>
          <w:sz w:val="24"/>
          <w:szCs w:val="24"/>
          <w:lang w:val="sr-Cyrl-RS" w:eastAsia="ja-JP"/>
        </w:rPr>
        <w:t xml:space="preserve">Укупан број деце уписаних у јавним предшколским установама у периоду </w:t>
      </w:r>
      <w:r w:rsidRPr="002D016E">
        <w:rPr>
          <w:rFonts w:ascii="Times New Roman" w:hAnsi="Times New Roman"/>
          <w:noProof/>
          <w:sz w:val="24"/>
          <w:szCs w:val="24"/>
          <w:lang w:val="sr-Cyrl-RS" w:eastAsia="ja-JP"/>
        </w:rPr>
        <w:t>2011. до 2017. године</w:t>
      </w:r>
    </w:p>
    <w:p w:rsidR="009A285B" w:rsidRPr="002D016E" w:rsidRDefault="009A285B" w:rsidP="009A285B">
      <w:pPr>
        <w:spacing w:after="0"/>
        <w:jc w:val="both"/>
        <w:rPr>
          <w:rFonts w:ascii="Times New Roman" w:hAnsi="Times New Roman"/>
          <w:sz w:val="24"/>
          <w:szCs w:val="24"/>
          <w:lang w:val="sr-Cyrl-RS"/>
        </w:rPr>
      </w:pPr>
      <w:r>
        <w:rPr>
          <w:rFonts w:ascii="Times New Roman" w:hAnsi="Times New Roman"/>
          <w:color w:val="FF0000"/>
          <w:sz w:val="24"/>
          <w:szCs w:val="24"/>
          <w:lang w:val="sr-Cyrl-RS"/>
        </w:rPr>
        <w:tab/>
      </w:r>
      <w:r w:rsidRPr="002D016E">
        <w:rPr>
          <w:rFonts w:ascii="Times New Roman" w:hAnsi="Times New Roman"/>
          <w:sz w:val="24"/>
          <w:szCs w:val="24"/>
          <w:lang w:val="sr-Cyrl-RS"/>
        </w:rPr>
        <w:t xml:space="preserve">У јавној предшколској установи на територији општине Инђија уписују се деца узраста од 6 месеци до поласка у први разред основне школе. </w:t>
      </w:r>
    </w:p>
    <w:p w:rsidR="009A285B" w:rsidRDefault="009A285B" w:rsidP="009A285B">
      <w:pPr>
        <w:spacing w:after="0"/>
        <w:jc w:val="both"/>
        <w:rPr>
          <w:rFonts w:ascii="Times New Roman" w:hAnsi="Times New Roman"/>
          <w:color w:val="FF0000"/>
          <w:sz w:val="24"/>
          <w:szCs w:val="24"/>
          <w:lang w:val="sr-Cyrl-RS"/>
        </w:rPr>
      </w:pPr>
      <w:r w:rsidRPr="002D016E">
        <w:rPr>
          <w:rFonts w:ascii="Times New Roman" w:hAnsi="Times New Roman"/>
          <w:sz w:val="24"/>
          <w:szCs w:val="24"/>
          <w:lang w:val="sr-Cyrl-RS"/>
        </w:rPr>
        <w:tab/>
        <w:t>Број деце уписаних у Предшколску установу "Бошко Буха", у периоду од 2011/2012. до 2018/2019</w:t>
      </w:r>
      <w:r>
        <w:rPr>
          <w:rFonts w:ascii="Times New Roman" w:hAnsi="Times New Roman"/>
          <w:sz w:val="24"/>
          <w:szCs w:val="24"/>
        </w:rPr>
        <w:t xml:space="preserve">. </w:t>
      </w:r>
      <w:r>
        <w:rPr>
          <w:rFonts w:ascii="Times New Roman" w:hAnsi="Times New Roman"/>
          <w:sz w:val="24"/>
          <w:szCs w:val="24"/>
          <w:lang w:val="sr-Cyrl-RS"/>
        </w:rPr>
        <w:t xml:space="preserve"> радне године,</w:t>
      </w:r>
      <w:r w:rsidRPr="002D016E">
        <w:rPr>
          <w:rFonts w:ascii="Times New Roman" w:hAnsi="Times New Roman"/>
          <w:sz w:val="24"/>
          <w:szCs w:val="24"/>
          <w:lang w:val="sr-Cyrl-RS"/>
        </w:rPr>
        <w:t xml:space="preserve"> дат је у следећој табели</w:t>
      </w:r>
      <w:r>
        <w:rPr>
          <w:rFonts w:ascii="Times New Roman" w:hAnsi="Times New Roman"/>
          <w:color w:val="FF0000"/>
          <w:sz w:val="24"/>
          <w:szCs w:val="24"/>
          <w:lang w:val="sr-Cyrl-RS"/>
        </w:rPr>
        <w:t>.</w:t>
      </w:r>
    </w:p>
    <w:p w:rsidR="009A285B" w:rsidRDefault="009A285B" w:rsidP="009A285B">
      <w:pPr>
        <w:spacing w:after="0"/>
        <w:jc w:val="both"/>
        <w:rPr>
          <w:rFonts w:ascii="Times New Roman" w:hAnsi="Times New Roman"/>
          <w:i/>
          <w:color w:val="000000"/>
          <w:sz w:val="24"/>
          <w:szCs w:val="24"/>
          <w:lang w:val="sr-Cyrl-RS"/>
        </w:rPr>
      </w:pPr>
    </w:p>
    <w:p w:rsidR="009A285B" w:rsidRDefault="009A285B" w:rsidP="009A285B">
      <w:pPr>
        <w:spacing w:after="90" w:line="259" w:lineRule="auto"/>
        <w:jc w:val="both"/>
        <w:rPr>
          <w:rFonts w:ascii="Times New Roman" w:hAnsi="Times New Roman"/>
          <w:i/>
          <w:color w:val="000000"/>
          <w:sz w:val="24"/>
          <w:szCs w:val="24"/>
          <w:lang w:val="sr-Cyrl-RS"/>
        </w:rPr>
      </w:pPr>
      <w:r w:rsidRPr="0082241A">
        <w:rPr>
          <w:rFonts w:ascii="Times New Roman" w:hAnsi="Times New Roman"/>
          <w:i/>
          <w:color w:val="000000"/>
          <w:sz w:val="24"/>
          <w:szCs w:val="24"/>
          <w:lang w:val="en-US"/>
        </w:rPr>
        <w:t xml:space="preserve">Табела </w:t>
      </w:r>
      <w:r>
        <w:rPr>
          <w:rFonts w:ascii="Times New Roman" w:hAnsi="Times New Roman"/>
          <w:i/>
          <w:color w:val="000000"/>
          <w:sz w:val="24"/>
          <w:szCs w:val="24"/>
          <w:lang w:val="sr-Cyrl-RS"/>
        </w:rPr>
        <w:t>5</w:t>
      </w:r>
      <w:r w:rsidRPr="0082241A">
        <w:rPr>
          <w:rFonts w:ascii="Times New Roman" w:hAnsi="Times New Roman"/>
          <w:i/>
          <w:color w:val="000000"/>
          <w:sz w:val="24"/>
          <w:szCs w:val="24"/>
          <w:lang w:val="en-US"/>
        </w:rPr>
        <w:t xml:space="preserve">. </w:t>
      </w:r>
      <w:r>
        <w:rPr>
          <w:rFonts w:ascii="Times New Roman" w:hAnsi="Times New Roman"/>
          <w:i/>
          <w:color w:val="000000"/>
          <w:sz w:val="24"/>
          <w:szCs w:val="24"/>
          <w:lang w:val="sr-Cyrl-RS"/>
        </w:rPr>
        <w:t>Број уписане деце у Предшколску установу, почев од 2011. до 2017. године</w:t>
      </w:r>
    </w:p>
    <w:tbl>
      <w:tblPr>
        <w:tblStyle w:val="TableGrid"/>
        <w:tblW w:w="0" w:type="auto"/>
        <w:tblLook w:val="04A0" w:firstRow="1" w:lastRow="0" w:firstColumn="1" w:lastColumn="0" w:noHBand="0" w:noVBand="1"/>
      </w:tblPr>
      <w:tblGrid>
        <w:gridCol w:w="1630"/>
        <w:gridCol w:w="1452"/>
        <w:gridCol w:w="3049"/>
        <w:gridCol w:w="1751"/>
      </w:tblGrid>
      <w:tr w:rsidR="009A285B" w:rsidRPr="008406C0" w:rsidTr="003C398C">
        <w:tc>
          <w:tcPr>
            <w:tcW w:w="1630" w:type="dxa"/>
            <w:shd w:val="clear" w:color="auto" w:fill="F2F2F2" w:themeFill="background1" w:themeFillShade="F2"/>
          </w:tcPr>
          <w:p w:rsidR="009A285B" w:rsidRPr="008406C0" w:rsidRDefault="009A285B" w:rsidP="003C398C">
            <w:pPr>
              <w:jc w:val="both"/>
              <w:rPr>
                <w:rFonts w:ascii="Times New Roman" w:hAnsi="Times New Roman"/>
                <w:b/>
                <w:color w:val="000000"/>
                <w:sz w:val="24"/>
                <w:szCs w:val="24"/>
              </w:rPr>
            </w:pPr>
            <w:r w:rsidRPr="008406C0">
              <w:rPr>
                <w:rFonts w:ascii="Times New Roman" w:hAnsi="Times New Roman"/>
                <w:b/>
                <w:color w:val="000000"/>
                <w:sz w:val="24"/>
                <w:szCs w:val="24"/>
              </w:rPr>
              <w:t>Календарска година</w:t>
            </w:r>
          </w:p>
        </w:tc>
        <w:tc>
          <w:tcPr>
            <w:tcW w:w="1452" w:type="dxa"/>
            <w:shd w:val="clear" w:color="auto" w:fill="F2F2F2" w:themeFill="background1" w:themeFillShade="F2"/>
          </w:tcPr>
          <w:p w:rsidR="009A285B" w:rsidRPr="008406C0" w:rsidRDefault="009A285B" w:rsidP="003C398C">
            <w:pPr>
              <w:jc w:val="both"/>
              <w:rPr>
                <w:rFonts w:ascii="Times New Roman" w:hAnsi="Times New Roman"/>
                <w:b/>
                <w:color w:val="000000"/>
                <w:sz w:val="24"/>
                <w:szCs w:val="24"/>
              </w:rPr>
            </w:pPr>
            <w:r w:rsidRPr="008406C0">
              <w:rPr>
                <w:rFonts w:ascii="Times New Roman" w:hAnsi="Times New Roman"/>
                <w:b/>
                <w:color w:val="000000"/>
                <w:sz w:val="24"/>
                <w:szCs w:val="24"/>
              </w:rPr>
              <w:t>Укупан број рођене деце</w:t>
            </w:r>
          </w:p>
        </w:tc>
        <w:tc>
          <w:tcPr>
            <w:tcW w:w="3049" w:type="dxa"/>
            <w:shd w:val="clear" w:color="auto" w:fill="F2F2F2" w:themeFill="background1" w:themeFillShade="F2"/>
          </w:tcPr>
          <w:p w:rsidR="009A285B" w:rsidRPr="008406C0" w:rsidRDefault="009A285B" w:rsidP="003C398C">
            <w:pPr>
              <w:jc w:val="both"/>
              <w:rPr>
                <w:rFonts w:ascii="Times New Roman" w:hAnsi="Times New Roman"/>
                <w:b/>
                <w:color w:val="000000"/>
                <w:sz w:val="24"/>
                <w:szCs w:val="24"/>
                <w:lang w:val="sr-Cyrl-RS"/>
              </w:rPr>
            </w:pPr>
            <w:r>
              <w:rPr>
                <w:rFonts w:ascii="Times New Roman" w:hAnsi="Times New Roman"/>
                <w:b/>
                <w:color w:val="000000"/>
                <w:sz w:val="24"/>
                <w:szCs w:val="24"/>
                <w:lang w:val="sr-Cyrl-RS"/>
              </w:rPr>
              <w:t>Радна година</w:t>
            </w:r>
          </w:p>
        </w:tc>
        <w:tc>
          <w:tcPr>
            <w:tcW w:w="1751" w:type="dxa"/>
            <w:shd w:val="clear" w:color="auto" w:fill="F2F2F2" w:themeFill="background1" w:themeFillShade="F2"/>
          </w:tcPr>
          <w:p w:rsidR="009A285B" w:rsidRPr="008406C0" w:rsidRDefault="009A285B" w:rsidP="003C398C">
            <w:pPr>
              <w:jc w:val="both"/>
              <w:rPr>
                <w:rFonts w:ascii="Times New Roman" w:hAnsi="Times New Roman"/>
                <w:b/>
                <w:color w:val="000000"/>
                <w:sz w:val="24"/>
                <w:szCs w:val="24"/>
                <w:lang w:val="sr-Cyrl-RS"/>
              </w:rPr>
            </w:pPr>
            <w:r w:rsidRPr="008406C0">
              <w:rPr>
                <w:rFonts w:ascii="Times New Roman" w:hAnsi="Times New Roman"/>
                <w:b/>
                <w:color w:val="000000"/>
                <w:sz w:val="24"/>
                <w:szCs w:val="24"/>
              </w:rPr>
              <w:t xml:space="preserve">Број </w:t>
            </w:r>
            <w:r>
              <w:rPr>
                <w:rFonts w:ascii="Times New Roman" w:hAnsi="Times New Roman"/>
                <w:b/>
                <w:color w:val="000000"/>
                <w:sz w:val="24"/>
                <w:szCs w:val="24"/>
                <w:lang w:val="sr-Cyrl-RS"/>
              </w:rPr>
              <w:t>уписане деце</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2011</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399</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201</w:t>
            </w:r>
            <w:r>
              <w:rPr>
                <w:rFonts w:ascii="Times New Roman" w:hAnsi="Times New Roman"/>
                <w:sz w:val="24"/>
                <w:szCs w:val="24"/>
                <w:lang w:val="sr-Cyrl-RS"/>
              </w:rPr>
              <w:t>1</w:t>
            </w:r>
            <w:r w:rsidRPr="008406C0">
              <w:rPr>
                <w:rFonts w:ascii="Times New Roman" w:hAnsi="Times New Roman"/>
                <w:sz w:val="24"/>
                <w:szCs w:val="24"/>
              </w:rPr>
              <w:t>/1</w:t>
            </w:r>
            <w:r>
              <w:rPr>
                <w:rFonts w:ascii="Times New Roman" w:hAnsi="Times New Roman"/>
                <w:sz w:val="24"/>
                <w:szCs w:val="24"/>
                <w:lang w:val="sr-Cyrl-RS"/>
              </w:rPr>
              <w:t>2</w:t>
            </w:r>
          </w:p>
        </w:tc>
        <w:tc>
          <w:tcPr>
            <w:tcW w:w="1751" w:type="dxa"/>
          </w:tcPr>
          <w:p w:rsidR="009A285B" w:rsidRPr="008406C0" w:rsidRDefault="009A285B" w:rsidP="003C398C">
            <w:pPr>
              <w:jc w:val="both"/>
              <w:rPr>
                <w:rFonts w:ascii="Times New Roman" w:hAnsi="Times New Roman"/>
                <w:sz w:val="24"/>
                <w:szCs w:val="24"/>
                <w:lang w:val="sr-Cyrl-RS"/>
              </w:rPr>
            </w:pPr>
            <w:r>
              <w:rPr>
                <w:rFonts w:ascii="Times New Roman" w:hAnsi="Times New Roman"/>
                <w:sz w:val="24"/>
                <w:szCs w:val="24"/>
                <w:lang w:val="sr-Cyrl-RS"/>
              </w:rPr>
              <w:t>1470</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2012</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403</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201</w:t>
            </w:r>
            <w:r>
              <w:rPr>
                <w:rFonts w:ascii="Times New Roman" w:hAnsi="Times New Roman"/>
                <w:sz w:val="24"/>
                <w:szCs w:val="24"/>
                <w:lang w:val="sr-Cyrl-RS"/>
              </w:rPr>
              <w:t>2</w:t>
            </w:r>
            <w:r w:rsidRPr="008406C0">
              <w:rPr>
                <w:rFonts w:ascii="Times New Roman" w:hAnsi="Times New Roman"/>
                <w:sz w:val="24"/>
                <w:szCs w:val="24"/>
              </w:rPr>
              <w:t>/</w:t>
            </w:r>
            <w:r>
              <w:rPr>
                <w:rFonts w:ascii="Times New Roman" w:hAnsi="Times New Roman"/>
                <w:sz w:val="24"/>
                <w:szCs w:val="24"/>
                <w:lang w:val="sr-Cyrl-RS"/>
              </w:rPr>
              <w:t>13</w:t>
            </w:r>
          </w:p>
        </w:tc>
        <w:tc>
          <w:tcPr>
            <w:tcW w:w="1751" w:type="dxa"/>
          </w:tcPr>
          <w:p w:rsidR="009A285B" w:rsidRPr="008406C0" w:rsidRDefault="009A285B" w:rsidP="003C398C">
            <w:pPr>
              <w:jc w:val="both"/>
              <w:rPr>
                <w:rFonts w:ascii="Times New Roman" w:hAnsi="Times New Roman"/>
                <w:sz w:val="24"/>
                <w:szCs w:val="24"/>
                <w:lang w:val="sr-Cyrl-RS"/>
              </w:rPr>
            </w:pPr>
            <w:r>
              <w:rPr>
                <w:rFonts w:ascii="Times New Roman" w:hAnsi="Times New Roman"/>
                <w:sz w:val="24"/>
                <w:szCs w:val="24"/>
                <w:lang w:val="sr-Cyrl-RS"/>
              </w:rPr>
              <w:t>1493</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2013</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435</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w:t>
            </w:r>
            <w:r>
              <w:rPr>
                <w:rFonts w:ascii="Times New Roman" w:hAnsi="Times New Roman"/>
                <w:sz w:val="24"/>
                <w:szCs w:val="24"/>
                <w:lang w:val="sr-Cyrl-RS"/>
              </w:rPr>
              <w:t>13</w:t>
            </w:r>
            <w:r w:rsidRPr="008406C0">
              <w:rPr>
                <w:rFonts w:ascii="Times New Roman" w:hAnsi="Times New Roman"/>
                <w:sz w:val="24"/>
                <w:szCs w:val="24"/>
              </w:rPr>
              <w:t>/</w:t>
            </w:r>
            <w:r>
              <w:rPr>
                <w:rFonts w:ascii="Times New Roman" w:hAnsi="Times New Roman"/>
                <w:sz w:val="24"/>
                <w:szCs w:val="24"/>
                <w:lang w:val="sr-Cyrl-RS"/>
              </w:rPr>
              <w:t>14</w:t>
            </w:r>
          </w:p>
        </w:tc>
        <w:tc>
          <w:tcPr>
            <w:tcW w:w="1751" w:type="dxa"/>
          </w:tcPr>
          <w:p w:rsidR="009A285B" w:rsidRPr="007C5829" w:rsidRDefault="009A285B" w:rsidP="003C398C">
            <w:pPr>
              <w:rPr>
                <w:rFonts w:ascii="Times New Roman" w:hAnsi="Times New Roman"/>
                <w:sz w:val="24"/>
                <w:szCs w:val="24"/>
                <w:lang w:val="sr-Cyrl-RS"/>
              </w:rPr>
            </w:pPr>
            <w:r>
              <w:rPr>
                <w:rFonts w:ascii="Times New Roman" w:hAnsi="Times New Roman"/>
                <w:sz w:val="24"/>
                <w:szCs w:val="24"/>
                <w:lang w:val="sr-Cyrl-RS"/>
              </w:rPr>
              <w:t>1450</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2014</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450</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w:t>
            </w:r>
            <w:r>
              <w:rPr>
                <w:rFonts w:ascii="Times New Roman" w:hAnsi="Times New Roman"/>
                <w:sz w:val="24"/>
                <w:szCs w:val="24"/>
                <w:lang w:val="sr-Cyrl-RS"/>
              </w:rPr>
              <w:t>14</w:t>
            </w:r>
            <w:r w:rsidRPr="008406C0">
              <w:rPr>
                <w:rFonts w:ascii="Times New Roman" w:hAnsi="Times New Roman"/>
                <w:sz w:val="24"/>
                <w:szCs w:val="24"/>
              </w:rPr>
              <w:t>/</w:t>
            </w:r>
            <w:r>
              <w:rPr>
                <w:rFonts w:ascii="Times New Roman" w:hAnsi="Times New Roman"/>
                <w:sz w:val="24"/>
                <w:szCs w:val="24"/>
                <w:lang w:val="sr-Cyrl-RS"/>
              </w:rPr>
              <w:t>15</w:t>
            </w:r>
          </w:p>
        </w:tc>
        <w:tc>
          <w:tcPr>
            <w:tcW w:w="1751" w:type="dxa"/>
          </w:tcPr>
          <w:p w:rsidR="009A285B" w:rsidRPr="007C5829" w:rsidRDefault="009A285B" w:rsidP="003C398C">
            <w:pPr>
              <w:rPr>
                <w:rFonts w:ascii="Times New Roman" w:hAnsi="Times New Roman"/>
                <w:sz w:val="24"/>
                <w:szCs w:val="24"/>
                <w:lang w:val="sr-Cyrl-RS"/>
              </w:rPr>
            </w:pPr>
            <w:r>
              <w:rPr>
                <w:rFonts w:ascii="Times New Roman" w:hAnsi="Times New Roman"/>
                <w:sz w:val="24"/>
                <w:szCs w:val="24"/>
                <w:lang w:val="sr-Cyrl-RS"/>
              </w:rPr>
              <w:t>1440</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2015</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469</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w:t>
            </w:r>
            <w:r>
              <w:rPr>
                <w:rFonts w:ascii="Times New Roman" w:hAnsi="Times New Roman"/>
                <w:sz w:val="24"/>
                <w:szCs w:val="24"/>
                <w:lang w:val="sr-Cyrl-RS"/>
              </w:rPr>
              <w:t>15</w:t>
            </w:r>
            <w:r w:rsidRPr="008406C0">
              <w:rPr>
                <w:rFonts w:ascii="Times New Roman" w:hAnsi="Times New Roman"/>
                <w:sz w:val="24"/>
                <w:szCs w:val="24"/>
              </w:rPr>
              <w:t>/</w:t>
            </w:r>
            <w:r>
              <w:rPr>
                <w:rFonts w:ascii="Times New Roman" w:hAnsi="Times New Roman"/>
                <w:sz w:val="24"/>
                <w:szCs w:val="24"/>
                <w:lang w:val="sr-Cyrl-RS"/>
              </w:rPr>
              <w:t>16</w:t>
            </w:r>
          </w:p>
        </w:tc>
        <w:tc>
          <w:tcPr>
            <w:tcW w:w="1751" w:type="dxa"/>
          </w:tcPr>
          <w:p w:rsidR="009A285B" w:rsidRPr="007C5829" w:rsidRDefault="009A285B" w:rsidP="003C398C">
            <w:pPr>
              <w:rPr>
                <w:rFonts w:ascii="Times New Roman" w:hAnsi="Times New Roman"/>
                <w:sz w:val="24"/>
                <w:szCs w:val="24"/>
                <w:lang w:val="sr-Cyrl-RS"/>
              </w:rPr>
            </w:pPr>
            <w:r>
              <w:rPr>
                <w:rFonts w:ascii="Times New Roman" w:hAnsi="Times New Roman"/>
                <w:sz w:val="24"/>
                <w:szCs w:val="24"/>
                <w:lang w:val="sr-Cyrl-RS"/>
              </w:rPr>
              <w:t>1420</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2016</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449</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w:t>
            </w:r>
            <w:r>
              <w:rPr>
                <w:rFonts w:ascii="Times New Roman" w:hAnsi="Times New Roman"/>
                <w:sz w:val="24"/>
                <w:szCs w:val="24"/>
                <w:lang w:val="sr-Cyrl-RS"/>
              </w:rPr>
              <w:t>16</w:t>
            </w:r>
            <w:r w:rsidRPr="008406C0">
              <w:rPr>
                <w:rFonts w:ascii="Times New Roman" w:hAnsi="Times New Roman"/>
                <w:sz w:val="24"/>
                <w:szCs w:val="24"/>
              </w:rPr>
              <w:t>/</w:t>
            </w:r>
            <w:r>
              <w:rPr>
                <w:rFonts w:ascii="Times New Roman" w:hAnsi="Times New Roman"/>
                <w:sz w:val="24"/>
                <w:szCs w:val="24"/>
                <w:lang w:val="sr-Cyrl-RS"/>
              </w:rPr>
              <w:t>17</w:t>
            </w:r>
          </w:p>
        </w:tc>
        <w:tc>
          <w:tcPr>
            <w:tcW w:w="1751" w:type="dxa"/>
          </w:tcPr>
          <w:p w:rsidR="009A285B" w:rsidRPr="007C5829" w:rsidRDefault="009A285B" w:rsidP="003C398C">
            <w:pPr>
              <w:rPr>
                <w:rFonts w:ascii="Times New Roman" w:hAnsi="Times New Roman"/>
                <w:sz w:val="24"/>
                <w:szCs w:val="24"/>
                <w:lang w:val="sr-Cyrl-RS"/>
              </w:rPr>
            </w:pPr>
            <w:r>
              <w:rPr>
                <w:rFonts w:ascii="Times New Roman" w:hAnsi="Times New Roman"/>
                <w:sz w:val="24"/>
                <w:szCs w:val="24"/>
                <w:lang w:val="sr-Cyrl-RS"/>
              </w:rPr>
              <w:t>1405</w:t>
            </w:r>
          </w:p>
        </w:tc>
      </w:tr>
      <w:tr w:rsidR="009A285B" w:rsidRPr="008406C0" w:rsidTr="003C398C">
        <w:tc>
          <w:tcPr>
            <w:tcW w:w="1630" w:type="dxa"/>
          </w:tcPr>
          <w:p w:rsidR="009A285B" w:rsidRPr="008406C0" w:rsidRDefault="009A285B" w:rsidP="003C398C">
            <w:pPr>
              <w:jc w:val="both"/>
              <w:rPr>
                <w:rFonts w:ascii="Times New Roman" w:hAnsi="Times New Roman"/>
                <w:color w:val="000000"/>
                <w:sz w:val="24"/>
                <w:szCs w:val="24"/>
              </w:rPr>
            </w:pPr>
            <w:r w:rsidRPr="008406C0">
              <w:rPr>
                <w:rFonts w:ascii="Times New Roman" w:hAnsi="Times New Roman"/>
                <w:color w:val="000000"/>
                <w:sz w:val="24"/>
                <w:szCs w:val="24"/>
              </w:rPr>
              <w:t>2017</w:t>
            </w:r>
          </w:p>
        </w:tc>
        <w:tc>
          <w:tcPr>
            <w:tcW w:w="1452" w:type="dxa"/>
          </w:tcPr>
          <w:p w:rsidR="009A285B" w:rsidRPr="008406C0" w:rsidRDefault="009A285B" w:rsidP="003C398C">
            <w:pPr>
              <w:rPr>
                <w:rFonts w:ascii="Times New Roman" w:hAnsi="Times New Roman"/>
                <w:sz w:val="24"/>
                <w:szCs w:val="24"/>
              </w:rPr>
            </w:pPr>
            <w:r w:rsidRPr="008406C0">
              <w:rPr>
                <w:rFonts w:ascii="Times New Roman" w:hAnsi="Times New Roman"/>
                <w:sz w:val="24"/>
                <w:szCs w:val="24"/>
              </w:rPr>
              <w:t>425</w:t>
            </w:r>
          </w:p>
        </w:tc>
        <w:tc>
          <w:tcPr>
            <w:tcW w:w="3049" w:type="dxa"/>
          </w:tcPr>
          <w:p w:rsidR="009A285B" w:rsidRPr="008406C0" w:rsidRDefault="009A285B" w:rsidP="003C398C">
            <w:pPr>
              <w:jc w:val="both"/>
              <w:rPr>
                <w:rFonts w:ascii="Times New Roman" w:hAnsi="Times New Roman"/>
                <w:sz w:val="24"/>
                <w:szCs w:val="24"/>
                <w:lang w:val="sr-Cyrl-RS"/>
              </w:rPr>
            </w:pPr>
            <w:r w:rsidRPr="008406C0">
              <w:rPr>
                <w:rFonts w:ascii="Times New Roman" w:hAnsi="Times New Roman"/>
                <w:sz w:val="24"/>
                <w:szCs w:val="24"/>
              </w:rPr>
              <w:t>20</w:t>
            </w:r>
            <w:r>
              <w:rPr>
                <w:rFonts w:ascii="Times New Roman" w:hAnsi="Times New Roman"/>
                <w:sz w:val="24"/>
                <w:szCs w:val="24"/>
                <w:lang w:val="sr-Cyrl-RS"/>
              </w:rPr>
              <w:t>17</w:t>
            </w:r>
            <w:r w:rsidRPr="008406C0">
              <w:rPr>
                <w:rFonts w:ascii="Times New Roman" w:hAnsi="Times New Roman"/>
                <w:sz w:val="24"/>
                <w:szCs w:val="24"/>
              </w:rPr>
              <w:t>/</w:t>
            </w:r>
            <w:r>
              <w:rPr>
                <w:rFonts w:ascii="Times New Roman" w:hAnsi="Times New Roman"/>
                <w:sz w:val="24"/>
                <w:szCs w:val="24"/>
                <w:lang w:val="sr-Cyrl-RS"/>
              </w:rPr>
              <w:t>18</w:t>
            </w:r>
          </w:p>
        </w:tc>
        <w:tc>
          <w:tcPr>
            <w:tcW w:w="1751" w:type="dxa"/>
          </w:tcPr>
          <w:p w:rsidR="009A285B" w:rsidRPr="007C5829" w:rsidRDefault="009A285B" w:rsidP="003C398C">
            <w:pPr>
              <w:rPr>
                <w:rFonts w:ascii="Times New Roman" w:hAnsi="Times New Roman"/>
                <w:sz w:val="24"/>
                <w:szCs w:val="24"/>
                <w:lang w:val="sr-Cyrl-RS"/>
              </w:rPr>
            </w:pPr>
            <w:r>
              <w:rPr>
                <w:rFonts w:ascii="Times New Roman" w:hAnsi="Times New Roman"/>
                <w:sz w:val="24"/>
                <w:szCs w:val="24"/>
                <w:lang w:val="sr-Cyrl-RS"/>
              </w:rPr>
              <w:t>1448</w:t>
            </w:r>
          </w:p>
        </w:tc>
      </w:tr>
    </w:tbl>
    <w:p w:rsidR="009A285B" w:rsidRDefault="009A285B" w:rsidP="009A285B">
      <w:pPr>
        <w:spacing w:after="90" w:line="259" w:lineRule="auto"/>
        <w:jc w:val="both"/>
        <w:rPr>
          <w:rFonts w:ascii="Times New Roman" w:hAnsi="Times New Roman"/>
          <w:i/>
          <w:color w:val="000000"/>
          <w:sz w:val="24"/>
          <w:szCs w:val="24"/>
          <w:lang w:val="sr-Cyrl-RS"/>
        </w:rPr>
      </w:pPr>
    </w:p>
    <w:p w:rsidR="009A285B" w:rsidRDefault="009A285B" w:rsidP="009A285B">
      <w:pPr>
        <w:spacing w:after="0" w:line="250" w:lineRule="auto"/>
        <w:ind w:right="91"/>
        <w:jc w:val="both"/>
        <w:rPr>
          <w:rFonts w:ascii="Times New Roman" w:hAnsi="Times New Roman"/>
          <w:bCs/>
          <w:i/>
          <w:sz w:val="24"/>
          <w:szCs w:val="24"/>
          <w:lang w:val="sr-Cyrl-RS"/>
        </w:rPr>
      </w:pPr>
      <w:r>
        <w:rPr>
          <w:rFonts w:ascii="Times New Roman" w:hAnsi="Times New Roman"/>
          <w:i/>
          <w:sz w:val="24"/>
          <w:szCs w:val="24"/>
          <w:lang w:val="sr-Cyrl-RS"/>
        </w:rPr>
        <w:t xml:space="preserve">Слика </w:t>
      </w:r>
      <w:r>
        <w:rPr>
          <w:rFonts w:ascii="Times New Roman" w:hAnsi="Times New Roman"/>
          <w:i/>
          <w:sz w:val="24"/>
          <w:szCs w:val="24"/>
        </w:rPr>
        <w:t>2</w:t>
      </w:r>
      <w:r w:rsidRPr="002D016E">
        <w:rPr>
          <w:rFonts w:ascii="Times New Roman" w:hAnsi="Times New Roman"/>
          <w:i/>
          <w:sz w:val="24"/>
          <w:szCs w:val="24"/>
          <w:lang w:val="en-US"/>
        </w:rPr>
        <w:t xml:space="preserve">. </w:t>
      </w:r>
      <w:r w:rsidRPr="002D016E">
        <w:rPr>
          <w:rFonts w:ascii="Times New Roman" w:hAnsi="Times New Roman"/>
          <w:bCs/>
          <w:i/>
          <w:sz w:val="24"/>
          <w:szCs w:val="24"/>
          <w:lang w:val="en-US"/>
        </w:rPr>
        <w:t xml:space="preserve">Однос броја рођене деце и броја уписаних </w:t>
      </w:r>
      <w:r>
        <w:rPr>
          <w:rFonts w:ascii="Times New Roman" w:hAnsi="Times New Roman"/>
          <w:bCs/>
          <w:i/>
          <w:sz w:val="24"/>
          <w:szCs w:val="24"/>
          <w:lang w:val="sr-Cyrl-RS"/>
        </w:rPr>
        <w:t>у Предшколску установу</w:t>
      </w:r>
      <w:r w:rsidRPr="002D016E">
        <w:rPr>
          <w:rFonts w:ascii="Times New Roman" w:hAnsi="Times New Roman"/>
          <w:bCs/>
          <w:i/>
          <w:sz w:val="24"/>
          <w:szCs w:val="24"/>
          <w:lang w:val="en-US"/>
        </w:rPr>
        <w:t xml:space="preserve">  на територији </w:t>
      </w:r>
      <w:r w:rsidRPr="002D016E">
        <w:rPr>
          <w:rFonts w:ascii="Times New Roman" w:hAnsi="Times New Roman"/>
          <w:bCs/>
          <w:i/>
          <w:sz w:val="24"/>
          <w:szCs w:val="24"/>
          <w:lang w:val="sr-Cyrl-RS"/>
        </w:rPr>
        <w:t>општине Инђија</w:t>
      </w:r>
    </w:p>
    <w:p w:rsidR="009A285B" w:rsidRDefault="009A285B" w:rsidP="009A285B">
      <w:pPr>
        <w:spacing w:after="0" w:line="250" w:lineRule="auto"/>
        <w:ind w:right="91"/>
        <w:jc w:val="both"/>
        <w:rPr>
          <w:rFonts w:ascii="Times New Roman" w:hAnsi="Times New Roman"/>
          <w:bCs/>
          <w:i/>
          <w:sz w:val="24"/>
          <w:szCs w:val="24"/>
          <w:lang w:val="sr-Cyrl-RS"/>
        </w:rPr>
      </w:pPr>
    </w:p>
    <w:p w:rsidR="009A285B" w:rsidRPr="00DF46F3" w:rsidRDefault="009A285B" w:rsidP="009A285B">
      <w:pPr>
        <w:spacing w:after="0" w:line="250" w:lineRule="auto"/>
        <w:ind w:right="91"/>
        <w:jc w:val="both"/>
        <w:rPr>
          <w:rFonts w:ascii="Times New Roman" w:hAnsi="Times New Roman"/>
          <w:sz w:val="24"/>
          <w:szCs w:val="24"/>
          <w:lang w:val="sr-Cyrl-RS"/>
        </w:rPr>
      </w:pPr>
      <w:r>
        <w:rPr>
          <w:noProof/>
          <w:lang w:eastAsia="sr-Latn-RS"/>
        </w:rPr>
        <w:drawing>
          <wp:inline distT="0" distB="0" distL="0" distR="0">
            <wp:extent cx="5311140" cy="2740025"/>
            <wp:effectExtent l="0" t="0" r="22860" b="222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285B" w:rsidRDefault="009A285B" w:rsidP="009A285B">
      <w:pPr>
        <w:spacing w:after="0" w:line="250" w:lineRule="auto"/>
        <w:ind w:right="91"/>
        <w:jc w:val="both"/>
        <w:rPr>
          <w:rFonts w:ascii="Times New Roman" w:hAnsi="Times New Roman"/>
          <w:sz w:val="24"/>
          <w:szCs w:val="24"/>
          <w:lang w:val="sr-Cyrl-RS"/>
        </w:rPr>
      </w:pPr>
    </w:p>
    <w:p w:rsidR="009A285B" w:rsidRDefault="009A285B" w:rsidP="009A285B">
      <w:pPr>
        <w:spacing w:after="0" w:line="250" w:lineRule="auto"/>
        <w:ind w:right="91"/>
        <w:jc w:val="both"/>
        <w:rPr>
          <w:rFonts w:ascii="Times New Roman" w:hAnsi="Times New Roman"/>
          <w:sz w:val="24"/>
          <w:szCs w:val="24"/>
          <w:lang w:val="sr-Cyrl-RS"/>
        </w:rPr>
      </w:pPr>
      <w:r>
        <w:rPr>
          <w:rFonts w:ascii="Times New Roman" w:hAnsi="Times New Roman"/>
          <w:sz w:val="24"/>
          <w:szCs w:val="24"/>
          <w:lang w:val="sr-Cyrl-RS"/>
        </w:rPr>
        <w:lastRenderedPageBreak/>
        <w:tab/>
        <w:t>На основу линеарног тренда, може се закључити да је број деце, која похађају Предшколску установу из године у годину уједначен, што се може очекивати и за наредни петогодишњи период.</w:t>
      </w:r>
    </w:p>
    <w:p w:rsidR="009A285B" w:rsidRDefault="009A285B" w:rsidP="009A285B">
      <w:pPr>
        <w:spacing w:after="0" w:line="250" w:lineRule="auto"/>
        <w:ind w:right="91"/>
        <w:jc w:val="both"/>
        <w:rPr>
          <w:rFonts w:ascii="Times New Roman" w:hAnsi="Times New Roman"/>
          <w:sz w:val="24"/>
          <w:szCs w:val="24"/>
          <w:lang w:val="sr-Cyrl-RS"/>
        </w:rPr>
      </w:pPr>
    </w:p>
    <w:p w:rsidR="009A285B" w:rsidRPr="002D016E" w:rsidRDefault="009A285B" w:rsidP="009A285B">
      <w:pPr>
        <w:tabs>
          <w:tab w:val="right" w:leader="dot" w:pos="9013"/>
        </w:tabs>
        <w:spacing w:after="140" w:line="240" w:lineRule="auto"/>
        <w:ind w:left="576" w:right="141" w:hanging="576"/>
        <w:rPr>
          <w:rFonts w:ascii="Times New Roman" w:hAnsi="Times New Roman"/>
          <w:b/>
          <w:noProof/>
          <w:sz w:val="24"/>
          <w:szCs w:val="24"/>
          <w:lang w:val="sr-Cyrl-RS" w:eastAsia="ja-JP"/>
        </w:rPr>
      </w:pPr>
      <w:hyperlink w:anchor="_Toc1413012" w:history="1">
        <w:r w:rsidRPr="002D016E">
          <w:rPr>
            <w:rFonts w:ascii="Times New Roman" w:hAnsi="Times New Roman"/>
            <w:b/>
            <w:noProof/>
            <w:sz w:val="24"/>
            <w:szCs w:val="24"/>
            <w:lang w:val="sr-Cyrl-RS" w:eastAsia="ja-JP"/>
          </w:rPr>
          <w:t>5.</w:t>
        </w:r>
        <w:r w:rsidRPr="002D016E">
          <w:rPr>
            <w:rFonts w:ascii="Times New Roman" w:hAnsi="Times New Roman"/>
            <w:b/>
            <w:noProof/>
            <w:sz w:val="24"/>
            <w:szCs w:val="24"/>
            <w:lang w:val="en-US" w:eastAsia="ja-JP"/>
          </w:rPr>
          <w:t xml:space="preserve">  Развој мреже </w:t>
        </w:r>
        <w:r w:rsidRPr="00004F52">
          <w:rPr>
            <w:rFonts w:ascii="Times New Roman" w:hAnsi="Times New Roman"/>
            <w:b/>
            <w:noProof/>
            <w:sz w:val="24"/>
            <w:szCs w:val="24"/>
            <w:lang w:val="en-US" w:eastAsia="ja-JP"/>
          </w:rPr>
          <w:t xml:space="preserve">јавних предшколских установа </w:t>
        </w:r>
        <w:r w:rsidRPr="002D016E">
          <w:rPr>
            <w:rFonts w:ascii="Times New Roman" w:hAnsi="Times New Roman"/>
            <w:b/>
            <w:noProof/>
            <w:sz w:val="24"/>
            <w:szCs w:val="24"/>
            <w:lang w:val="en-US" w:eastAsia="ja-JP"/>
          </w:rPr>
          <w:t>у наредних осам година</w:t>
        </w:r>
      </w:hyperlink>
    </w:p>
    <w:p w:rsidR="009A285B" w:rsidRPr="004337C4" w:rsidRDefault="009A285B" w:rsidP="009A285B">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4337C4">
        <w:rPr>
          <w:rFonts w:ascii="Times New Roman" w:hAnsi="Times New Roman"/>
          <w:color w:val="000000"/>
          <w:sz w:val="24"/>
          <w:szCs w:val="24"/>
          <w:lang w:val="en-US"/>
        </w:rPr>
        <w:t xml:space="preserve">План развоја мреже јавних </w:t>
      </w:r>
      <w:r>
        <w:rPr>
          <w:rFonts w:ascii="Times New Roman" w:hAnsi="Times New Roman"/>
          <w:color w:val="000000"/>
          <w:sz w:val="24"/>
          <w:szCs w:val="24"/>
          <w:lang w:val="sr-Cyrl-RS"/>
        </w:rPr>
        <w:t>предшколских установа</w:t>
      </w:r>
      <w:r w:rsidRPr="004337C4">
        <w:rPr>
          <w:rFonts w:ascii="Times New Roman" w:hAnsi="Times New Roman"/>
          <w:color w:val="000000"/>
          <w:sz w:val="24"/>
          <w:szCs w:val="24"/>
          <w:lang w:val="en-US"/>
        </w:rPr>
        <w:t xml:space="preserve"> у наредних четири до осам година заснива се на следећим констатацијама и закључцима:</w:t>
      </w:r>
    </w:p>
    <w:p w:rsidR="009A285B" w:rsidRPr="00970574" w:rsidRDefault="009A285B" w:rsidP="009A285B">
      <w:pPr>
        <w:numPr>
          <w:ilvl w:val="0"/>
          <w:numId w:val="3"/>
        </w:numPr>
        <w:spacing w:after="0" w:line="240" w:lineRule="auto"/>
        <w:jc w:val="both"/>
        <w:rPr>
          <w:rFonts w:ascii="Times New Roman" w:hAnsi="Times New Roman"/>
          <w:sz w:val="24"/>
          <w:szCs w:val="24"/>
          <w:lang w:val="en-US"/>
        </w:rPr>
      </w:pPr>
      <w:r w:rsidRPr="00970574">
        <w:rPr>
          <w:rFonts w:ascii="Times New Roman" w:hAnsi="Times New Roman"/>
          <w:sz w:val="24"/>
          <w:szCs w:val="24"/>
          <w:lang w:val="en-US"/>
        </w:rPr>
        <w:t xml:space="preserve">На основу свих релевантних параметара, одговорно и доследно радиће се на планирању даљег развоја мреже јавних </w:t>
      </w:r>
      <w:r w:rsidRPr="00970574">
        <w:rPr>
          <w:rFonts w:ascii="Times New Roman" w:hAnsi="Times New Roman"/>
          <w:color w:val="000000"/>
          <w:sz w:val="24"/>
          <w:szCs w:val="24"/>
          <w:lang w:val="sr-Cyrl-RS"/>
        </w:rPr>
        <w:t>предшколских установа</w:t>
      </w:r>
      <w:r w:rsidRPr="00970574">
        <w:rPr>
          <w:rFonts w:ascii="Times New Roman" w:hAnsi="Times New Roman"/>
          <w:color w:val="000000"/>
          <w:sz w:val="24"/>
          <w:szCs w:val="24"/>
          <w:lang w:val="en-US"/>
        </w:rPr>
        <w:t xml:space="preserve"> </w:t>
      </w:r>
      <w:r w:rsidRPr="00970574">
        <w:rPr>
          <w:rFonts w:ascii="Times New Roman" w:hAnsi="Times New Roman"/>
          <w:sz w:val="24"/>
          <w:szCs w:val="24"/>
          <w:lang w:val="en-US"/>
        </w:rPr>
        <w:t xml:space="preserve">која ће омогућити једнако право и доступност </w:t>
      </w:r>
      <w:r w:rsidRPr="00970574">
        <w:rPr>
          <w:rFonts w:ascii="Times New Roman" w:hAnsi="Times New Roman"/>
          <w:sz w:val="24"/>
          <w:szCs w:val="24"/>
          <w:lang w:val="sr-Cyrl-RS"/>
        </w:rPr>
        <w:t>предшколског образовања</w:t>
      </w:r>
      <w:r w:rsidRPr="00970574">
        <w:rPr>
          <w:rFonts w:ascii="Times New Roman" w:hAnsi="Times New Roman"/>
          <w:sz w:val="24"/>
          <w:szCs w:val="24"/>
          <w:lang w:val="en-US"/>
        </w:rPr>
        <w:t xml:space="preserve"> свој деци без дискриминације и сегрегације уз потпуни обухват деце</w:t>
      </w:r>
      <w:r>
        <w:rPr>
          <w:rFonts w:ascii="Times New Roman" w:hAnsi="Times New Roman"/>
          <w:sz w:val="24"/>
          <w:szCs w:val="24"/>
          <w:lang w:val="sr-Cyrl-RS"/>
        </w:rPr>
        <w:t>.</w:t>
      </w:r>
    </w:p>
    <w:p w:rsidR="009A285B" w:rsidRPr="00970574" w:rsidRDefault="009A285B" w:rsidP="009A285B">
      <w:pPr>
        <w:numPr>
          <w:ilvl w:val="0"/>
          <w:numId w:val="3"/>
        </w:numPr>
        <w:spacing w:after="0" w:line="240" w:lineRule="auto"/>
        <w:jc w:val="both"/>
        <w:rPr>
          <w:rFonts w:ascii="Times New Roman" w:hAnsi="Times New Roman"/>
          <w:sz w:val="24"/>
          <w:szCs w:val="24"/>
          <w:lang w:val="en-US"/>
        </w:rPr>
      </w:pPr>
      <w:r w:rsidRPr="00970574">
        <w:rPr>
          <w:rFonts w:ascii="Times New Roman" w:hAnsi="Times New Roman"/>
          <w:sz w:val="24"/>
          <w:szCs w:val="24"/>
          <w:lang w:val="en-US"/>
        </w:rPr>
        <w:t>Имајући у виду урбанизованост и насељеност појединих градских и приградских подручја,</w:t>
      </w:r>
      <w:r w:rsidRPr="00970574">
        <w:rPr>
          <w:rFonts w:ascii="Times New Roman" w:hAnsi="Times New Roman"/>
          <w:sz w:val="24"/>
          <w:szCs w:val="24"/>
          <w:lang w:val="sr-Cyrl-RS"/>
        </w:rPr>
        <w:t xml:space="preserve"> </w:t>
      </w:r>
      <w:r>
        <w:rPr>
          <w:rFonts w:ascii="Times New Roman" w:hAnsi="Times New Roman"/>
          <w:sz w:val="24"/>
          <w:szCs w:val="24"/>
          <w:lang w:val="sr-Cyrl-RS"/>
        </w:rPr>
        <w:t>те</w:t>
      </w:r>
      <w:r w:rsidRPr="00970574">
        <w:rPr>
          <w:rFonts w:ascii="Times New Roman" w:hAnsi="Times New Roman"/>
          <w:sz w:val="24"/>
          <w:szCs w:val="24"/>
          <w:lang w:val="en-US"/>
        </w:rPr>
        <w:t xml:space="preserve"> наставак стамбене изградње у њима</w:t>
      </w:r>
      <w:r>
        <w:rPr>
          <w:rFonts w:ascii="Times New Roman" w:hAnsi="Times New Roman"/>
          <w:sz w:val="24"/>
          <w:szCs w:val="24"/>
          <w:lang w:val="en-US"/>
        </w:rPr>
        <w:t>,</w:t>
      </w:r>
      <w:r w:rsidRPr="00970574">
        <w:rPr>
          <w:rFonts w:ascii="Times New Roman" w:hAnsi="Times New Roman"/>
          <w:sz w:val="24"/>
          <w:szCs w:val="24"/>
          <w:lang w:val="en-US"/>
        </w:rPr>
        <w:t xml:space="preserve"> може се очекивати да ће поједини делови града у односу на садашњи распоред и структуру становништва бити измењени</w:t>
      </w:r>
      <w:r>
        <w:rPr>
          <w:rFonts w:ascii="Times New Roman" w:hAnsi="Times New Roman"/>
          <w:sz w:val="24"/>
          <w:szCs w:val="24"/>
          <w:lang w:val="sr-Cyrl-RS"/>
        </w:rPr>
        <w:t>,</w:t>
      </w:r>
      <w:r w:rsidRPr="00970574">
        <w:rPr>
          <w:rFonts w:ascii="Times New Roman" w:hAnsi="Times New Roman"/>
          <w:sz w:val="24"/>
          <w:szCs w:val="24"/>
          <w:lang w:val="en-US"/>
        </w:rPr>
        <w:t xml:space="preserve"> што ће имати утицај </w:t>
      </w:r>
      <w:r>
        <w:rPr>
          <w:rFonts w:ascii="Times New Roman" w:hAnsi="Times New Roman"/>
          <w:sz w:val="24"/>
          <w:szCs w:val="24"/>
          <w:lang w:val="sr-Cyrl-RS"/>
        </w:rPr>
        <w:t>и условити већ исказану потребу за проширењем капацитета односно реновирањем појединих постојећих објеката и израдњом новог Вртића. Све наведено имаће за последицу нестанак тзв. листе чекања.</w:t>
      </w:r>
    </w:p>
    <w:p w:rsidR="009A285B" w:rsidRPr="00970574" w:rsidRDefault="009A285B" w:rsidP="009A285B">
      <w:pPr>
        <w:numPr>
          <w:ilvl w:val="0"/>
          <w:numId w:val="3"/>
        </w:numPr>
        <w:spacing w:after="0" w:line="240" w:lineRule="auto"/>
        <w:jc w:val="both"/>
        <w:rPr>
          <w:rFonts w:ascii="Times New Roman" w:hAnsi="Times New Roman"/>
          <w:sz w:val="24"/>
          <w:szCs w:val="24"/>
          <w:lang w:val="en-US"/>
        </w:rPr>
      </w:pPr>
      <w:r w:rsidRPr="004337C4">
        <w:rPr>
          <w:rFonts w:ascii="Times New Roman" w:hAnsi="Times New Roman"/>
          <w:sz w:val="24"/>
          <w:szCs w:val="24"/>
          <w:lang w:val="en-US"/>
        </w:rPr>
        <w:t>Посебна пажња посветиће се ревитализацији сеоских подручја са изразито ниском стопом природног прираштаја.</w:t>
      </w:r>
      <w:r w:rsidRPr="004337C4">
        <w:rPr>
          <w:rFonts w:ascii="Times New Roman" w:hAnsi="Times New Roman"/>
          <w:sz w:val="24"/>
          <w:szCs w:val="24"/>
          <w:lang w:val="sr-Cyrl-RS"/>
        </w:rPr>
        <w:t xml:space="preserve"> </w:t>
      </w:r>
      <w:r w:rsidRPr="004337C4">
        <w:rPr>
          <w:rFonts w:ascii="Times New Roman" w:hAnsi="Times New Roman"/>
          <w:sz w:val="24"/>
          <w:szCs w:val="24"/>
          <w:lang w:val="en-US"/>
        </w:rPr>
        <w:t>Треба стварати услове за задржавање становништва у овим срединама и на одржавању и развој живота у истом,</w:t>
      </w:r>
      <w:r w:rsidRPr="004337C4">
        <w:rPr>
          <w:rFonts w:ascii="Times New Roman" w:hAnsi="Times New Roman"/>
          <w:sz w:val="24"/>
          <w:szCs w:val="24"/>
          <w:lang w:val="sr-Cyrl-RS"/>
        </w:rPr>
        <w:t xml:space="preserve"> </w:t>
      </w:r>
      <w:r w:rsidRPr="004337C4">
        <w:rPr>
          <w:rFonts w:ascii="Times New Roman" w:hAnsi="Times New Roman"/>
          <w:sz w:val="24"/>
          <w:szCs w:val="24"/>
          <w:lang w:val="en-US"/>
        </w:rPr>
        <w:t>посебно у породицама које</w:t>
      </w:r>
      <w:r w:rsidRPr="004337C4">
        <w:rPr>
          <w:rFonts w:ascii="Times New Roman" w:hAnsi="Times New Roman"/>
          <w:sz w:val="24"/>
          <w:szCs w:val="24"/>
          <w:lang w:val="sr-Cyrl-RS"/>
        </w:rPr>
        <w:t xml:space="preserve"> </w:t>
      </w:r>
      <w:r w:rsidRPr="004337C4">
        <w:rPr>
          <w:rFonts w:ascii="Times New Roman" w:hAnsi="Times New Roman"/>
          <w:sz w:val="24"/>
          <w:szCs w:val="24"/>
          <w:lang w:val="en-US"/>
        </w:rPr>
        <w:t>су опредељене за пољопривреду као основно занимање. Потребно је додатно саобраћајно и инфраструктурно унапредити живот и рад у овим срединама.</w:t>
      </w:r>
    </w:p>
    <w:p w:rsidR="009A285B" w:rsidRPr="004337C4" w:rsidRDefault="009A285B" w:rsidP="009A285B">
      <w:pPr>
        <w:numPr>
          <w:ilvl w:val="0"/>
          <w:numId w:val="3"/>
        </w:numPr>
        <w:spacing w:after="0" w:line="240" w:lineRule="auto"/>
        <w:jc w:val="both"/>
        <w:rPr>
          <w:rFonts w:ascii="Times New Roman" w:hAnsi="Times New Roman"/>
          <w:sz w:val="24"/>
          <w:szCs w:val="24"/>
          <w:lang w:val="en-US"/>
        </w:rPr>
      </w:pPr>
      <w:r>
        <w:rPr>
          <w:rFonts w:ascii="Times New Roman" w:hAnsi="Times New Roman"/>
          <w:sz w:val="24"/>
          <w:szCs w:val="24"/>
          <w:lang w:val="sr-Cyrl-RS"/>
        </w:rPr>
        <w:t>Постојећа мрежа јавних предшколских установа, може се сматрати оптималним решењем у погледу броја објеката на територији општине Инђија, са изузетком везаним за насељено место Инђија, где су реалне потребе за још једним објектом.</w:t>
      </w:r>
    </w:p>
    <w:p w:rsidR="009A285B" w:rsidRPr="00970574" w:rsidRDefault="009A285B" w:rsidP="009A285B">
      <w:pPr>
        <w:numPr>
          <w:ilvl w:val="0"/>
          <w:numId w:val="3"/>
        </w:numPr>
        <w:spacing w:after="0" w:line="240" w:lineRule="auto"/>
        <w:jc w:val="both"/>
        <w:rPr>
          <w:rFonts w:ascii="Times New Roman" w:hAnsi="Times New Roman"/>
          <w:sz w:val="24"/>
          <w:szCs w:val="24"/>
          <w:lang w:val="en-US"/>
        </w:rPr>
      </w:pPr>
      <w:r w:rsidRPr="004337C4">
        <w:rPr>
          <w:rFonts w:ascii="Times New Roman" w:hAnsi="Times New Roman"/>
          <w:sz w:val="24"/>
          <w:szCs w:val="24"/>
          <w:lang w:val="en-US"/>
        </w:rPr>
        <w:t xml:space="preserve">У наредном периоду активно ће се пратити развојни програми </w:t>
      </w:r>
      <w:r>
        <w:rPr>
          <w:rFonts w:ascii="Times New Roman" w:hAnsi="Times New Roman"/>
          <w:sz w:val="24"/>
          <w:szCs w:val="24"/>
          <w:lang w:val="sr-Cyrl-RS"/>
        </w:rPr>
        <w:t xml:space="preserve">у области предшколског васпитања и образовања на нивоу државе, </w:t>
      </w:r>
      <w:r w:rsidRPr="004337C4">
        <w:rPr>
          <w:rFonts w:ascii="Times New Roman" w:hAnsi="Times New Roman"/>
          <w:sz w:val="24"/>
          <w:szCs w:val="24"/>
          <w:lang w:val="sr-Cyrl-RS"/>
        </w:rPr>
        <w:t xml:space="preserve"> </w:t>
      </w:r>
      <w:r w:rsidRPr="004337C4">
        <w:rPr>
          <w:rFonts w:ascii="Times New Roman" w:hAnsi="Times New Roman"/>
          <w:sz w:val="24"/>
          <w:szCs w:val="24"/>
          <w:lang w:val="en-US"/>
        </w:rPr>
        <w:t xml:space="preserve">континуирано </w:t>
      </w:r>
      <w:r>
        <w:rPr>
          <w:rFonts w:ascii="Times New Roman" w:hAnsi="Times New Roman"/>
          <w:sz w:val="24"/>
          <w:szCs w:val="24"/>
          <w:lang w:val="sr-Cyrl-RS"/>
        </w:rPr>
        <w:t xml:space="preserve">ће се </w:t>
      </w:r>
      <w:r w:rsidRPr="004337C4">
        <w:rPr>
          <w:rFonts w:ascii="Times New Roman" w:hAnsi="Times New Roman"/>
          <w:sz w:val="24"/>
          <w:szCs w:val="24"/>
          <w:lang w:val="en-US"/>
        </w:rPr>
        <w:t xml:space="preserve">анализирати друштвено економска и демографска кретања на територији </w:t>
      </w:r>
      <w:r w:rsidRPr="004337C4">
        <w:rPr>
          <w:rFonts w:ascii="Times New Roman" w:hAnsi="Times New Roman"/>
          <w:sz w:val="24"/>
          <w:szCs w:val="24"/>
          <w:lang w:val="sr-Cyrl-RS"/>
        </w:rPr>
        <w:t>општине Инђија</w:t>
      </w:r>
      <w:r>
        <w:rPr>
          <w:rFonts w:ascii="Times New Roman" w:hAnsi="Times New Roman"/>
          <w:sz w:val="24"/>
          <w:szCs w:val="24"/>
          <w:lang w:val="sr-Cyrl-RS"/>
        </w:rPr>
        <w:t>, те свакако примењивати законска решења и у складу са тим прилагођавати и утврђивати мрежа Предшколске установе, број и просторни распоред на територији општине Инђија.</w:t>
      </w:r>
    </w:p>
    <w:p w:rsidR="009A285B" w:rsidRDefault="009A285B" w:rsidP="009A285B">
      <w:pPr>
        <w:spacing w:after="0" w:line="240" w:lineRule="auto"/>
        <w:jc w:val="both"/>
        <w:rPr>
          <w:rFonts w:ascii="Times New Roman" w:hAnsi="Times New Roman"/>
          <w:sz w:val="24"/>
          <w:szCs w:val="24"/>
          <w:lang w:val="sr-Cyrl-RS"/>
        </w:rPr>
      </w:pPr>
    </w:p>
    <w:p w:rsidR="009A285B" w:rsidRDefault="009A285B" w:rsidP="009A285B">
      <w:pPr>
        <w:spacing w:after="0" w:line="240" w:lineRule="auto"/>
        <w:jc w:val="both"/>
        <w:rPr>
          <w:rFonts w:ascii="Times New Roman" w:hAnsi="Times New Roman"/>
          <w:sz w:val="24"/>
          <w:szCs w:val="24"/>
          <w:lang w:val="sr-Cyrl-RS"/>
        </w:rPr>
      </w:pPr>
    </w:p>
    <w:p w:rsidR="009A285B" w:rsidRDefault="009A285B" w:rsidP="009A285B">
      <w:pPr>
        <w:spacing w:after="0" w:line="240" w:lineRule="auto"/>
        <w:jc w:val="both"/>
        <w:rPr>
          <w:rFonts w:ascii="Times New Roman" w:hAnsi="Times New Roman"/>
          <w:sz w:val="24"/>
          <w:szCs w:val="24"/>
          <w:lang w:val="sr-Cyrl-RS"/>
        </w:rPr>
      </w:pPr>
    </w:p>
    <w:p w:rsidR="009A285B" w:rsidRPr="00970574" w:rsidRDefault="009A285B" w:rsidP="009A285B">
      <w:pPr>
        <w:spacing w:after="0" w:line="240" w:lineRule="auto"/>
        <w:rPr>
          <w:rFonts w:ascii="Times New Roman" w:hAnsi="Times New Roman"/>
          <w:b/>
          <w:color w:val="000000"/>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Pr="00970574">
        <w:rPr>
          <w:rFonts w:ascii="Times New Roman" w:hAnsi="Times New Roman"/>
          <w:b/>
          <w:color w:val="000000"/>
          <w:sz w:val="24"/>
          <w:szCs w:val="24"/>
          <w:lang w:val="sr-Cyrl-RS"/>
        </w:rPr>
        <w:t>Одељење за друштвене делатности</w:t>
      </w:r>
    </w:p>
    <w:p w:rsidR="009A285B" w:rsidRPr="00970574" w:rsidRDefault="009A285B" w:rsidP="009A285B">
      <w:pPr>
        <w:spacing w:after="0" w:line="240" w:lineRule="auto"/>
        <w:rPr>
          <w:rFonts w:ascii="Times New Roman" w:hAnsi="Times New Roman"/>
          <w:b/>
          <w:color w:val="000000"/>
          <w:sz w:val="24"/>
          <w:szCs w:val="24"/>
        </w:rPr>
      </w:pPr>
      <w:r w:rsidRPr="00970574">
        <w:rPr>
          <w:rFonts w:ascii="Times New Roman" w:hAnsi="Times New Roman"/>
          <w:b/>
          <w:color w:val="000000"/>
          <w:sz w:val="24"/>
          <w:szCs w:val="24"/>
          <w:lang w:val="sr-Cyrl-RS"/>
        </w:rPr>
        <w:tab/>
      </w:r>
      <w:r w:rsidRPr="00970574">
        <w:rPr>
          <w:rFonts w:ascii="Times New Roman" w:hAnsi="Times New Roman"/>
          <w:b/>
          <w:color w:val="000000"/>
          <w:sz w:val="24"/>
          <w:szCs w:val="24"/>
          <w:lang w:val="sr-Cyrl-RS"/>
        </w:rPr>
        <w:tab/>
      </w:r>
      <w:r w:rsidRPr="00970574">
        <w:rPr>
          <w:rFonts w:ascii="Times New Roman" w:hAnsi="Times New Roman"/>
          <w:b/>
          <w:color w:val="000000"/>
          <w:sz w:val="24"/>
          <w:szCs w:val="24"/>
          <w:lang w:val="sr-Cyrl-RS"/>
        </w:rPr>
        <w:tab/>
      </w:r>
      <w:r w:rsidRPr="00970574">
        <w:rPr>
          <w:rFonts w:ascii="Times New Roman" w:hAnsi="Times New Roman"/>
          <w:b/>
          <w:color w:val="000000"/>
          <w:sz w:val="24"/>
          <w:szCs w:val="24"/>
          <w:lang w:val="sr-Cyrl-RS"/>
        </w:rPr>
        <w:tab/>
      </w:r>
      <w:r w:rsidRPr="00970574">
        <w:rPr>
          <w:rFonts w:ascii="Times New Roman" w:hAnsi="Times New Roman"/>
          <w:b/>
          <w:color w:val="000000"/>
          <w:sz w:val="24"/>
          <w:szCs w:val="24"/>
          <w:lang w:val="sr-Cyrl-RS"/>
        </w:rPr>
        <w:tab/>
      </w:r>
      <w:r w:rsidRPr="00970574">
        <w:rPr>
          <w:rFonts w:ascii="Times New Roman" w:hAnsi="Times New Roman"/>
          <w:b/>
          <w:color w:val="000000"/>
          <w:sz w:val="24"/>
          <w:szCs w:val="24"/>
          <w:lang w:val="sr-Cyrl-RS"/>
        </w:rPr>
        <w:tab/>
      </w:r>
      <w:r w:rsidRPr="00970574">
        <w:rPr>
          <w:rFonts w:ascii="Times New Roman" w:hAnsi="Times New Roman"/>
          <w:b/>
          <w:color w:val="000000"/>
          <w:sz w:val="24"/>
          <w:szCs w:val="24"/>
          <w:lang w:val="sr-Cyrl-RS"/>
        </w:rPr>
        <w:tab/>
        <w:t>Општинске управе општине Инђија</w:t>
      </w:r>
    </w:p>
    <w:p w:rsidR="009A285B" w:rsidRPr="004337C4" w:rsidRDefault="009A285B" w:rsidP="009A285B">
      <w:pPr>
        <w:spacing w:after="0" w:line="240" w:lineRule="auto"/>
        <w:jc w:val="both"/>
        <w:rPr>
          <w:rFonts w:ascii="Times New Roman" w:hAnsi="Times New Roman"/>
          <w:sz w:val="24"/>
          <w:szCs w:val="24"/>
          <w:lang w:val="en-US"/>
        </w:rPr>
      </w:pPr>
    </w:p>
    <w:p w:rsidR="009A285B" w:rsidRPr="004337C4" w:rsidRDefault="009A285B" w:rsidP="009A285B">
      <w:pPr>
        <w:spacing w:after="160" w:line="259" w:lineRule="auto"/>
        <w:rPr>
          <w:rFonts w:ascii="Times New Roman" w:hAnsi="Times New Roman"/>
          <w:sz w:val="24"/>
          <w:szCs w:val="24"/>
          <w:lang w:val="en-US"/>
        </w:rPr>
      </w:pPr>
    </w:p>
    <w:p w:rsidR="009A285B" w:rsidRPr="00DF46F3" w:rsidRDefault="009A285B" w:rsidP="009A285B">
      <w:pPr>
        <w:spacing w:after="0" w:line="250" w:lineRule="auto"/>
        <w:ind w:right="91"/>
        <w:jc w:val="both"/>
        <w:rPr>
          <w:rFonts w:ascii="Times New Roman" w:hAnsi="Times New Roman"/>
          <w:sz w:val="24"/>
          <w:szCs w:val="24"/>
          <w:lang w:val="sr-Cyrl-RS"/>
        </w:rPr>
      </w:pPr>
    </w:p>
    <w:p w:rsidR="009A285B" w:rsidRPr="00CC3433" w:rsidRDefault="009A285B" w:rsidP="00A942FA">
      <w:pPr>
        <w:spacing w:after="0" w:line="240" w:lineRule="auto"/>
        <w:jc w:val="both"/>
        <w:rPr>
          <w:rFonts w:ascii="Times New Roman" w:hAnsi="Times New Roman" w:cs="Times New Roman"/>
          <w:b/>
          <w:sz w:val="24"/>
          <w:szCs w:val="24"/>
          <w:lang w:val="sr-Cyrl-RS"/>
        </w:rPr>
      </w:pPr>
      <w:bookmarkStart w:id="4" w:name="_GoBack"/>
      <w:bookmarkEnd w:id="4"/>
    </w:p>
    <w:sectPr w:rsidR="009A285B" w:rsidRPr="00CC34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A3" w:rsidRDefault="001448A3" w:rsidP="009A285B">
      <w:pPr>
        <w:spacing w:after="0" w:line="240" w:lineRule="auto"/>
      </w:pPr>
      <w:r>
        <w:separator/>
      </w:r>
    </w:p>
  </w:endnote>
  <w:endnote w:type="continuationSeparator" w:id="0">
    <w:p w:rsidR="001448A3" w:rsidRDefault="001448A3" w:rsidP="009A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A3" w:rsidRDefault="001448A3" w:rsidP="009A285B">
      <w:pPr>
        <w:spacing w:after="0" w:line="240" w:lineRule="auto"/>
      </w:pPr>
      <w:r>
        <w:separator/>
      </w:r>
    </w:p>
  </w:footnote>
  <w:footnote w:type="continuationSeparator" w:id="0">
    <w:p w:rsidR="001448A3" w:rsidRDefault="001448A3" w:rsidP="009A285B">
      <w:pPr>
        <w:spacing w:after="0" w:line="240" w:lineRule="auto"/>
      </w:pPr>
      <w:r>
        <w:continuationSeparator/>
      </w:r>
    </w:p>
  </w:footnote>
  <w:footnote w:id="1">
    <w:p w:rsidR="009A285B" w:rsidRDefault="009A285B" w:rsidP="009A285B">
      <w:pPr>
        <w:pStyle w:val="FootnoteText"/>
      </w:pPr>
      <w:r>
        <w:rPr>
          <w:rStyle w:val="FootnoteReference"/>
        </w:rPr>
        <w:footnoteRef/>
      </w:r>
      <w:r w:rsidRPr="00546BD6">
        <w:rPr>
          <w:rFonts w:ascii="Times New Roman" w:hAnsi="Times New Roman"/>
        </w:rPr>
        <w:t>Републички завод за статистику РЗС, ДЕВИНФО - Природно кретање становништва 1961 ─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87701"/>
    <w:multiLevelType w:val="hybridMultilevel"/>
    <w:tmpl w:val="3242856C"/>
    <w:lvl w:ilvl="0" w:tplc="90244366">
      <w:start w:val="1"/>
      <w:numFmt w:val="bullet"/>
      <w:lvlText w:val="-"/>
      <w:lvlJc w:val="left"/>
      <w:pPr>
        <w:ind w:left="1068" w:hanging="360"/>
      </w:pPr>
      <w:rPr>
        <w:rFonts w:ascii="Times New Roman" w:eastAsia="Calibr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FC"/>
    <w:rsid w:val="001448A3"/>
    <w:rsid w:val="00153719"/>
    <w:rsid w:val="00173852"/>
    <w:rsid w:val="001943CB"/>
    <w:rsid w:val="00221865"/>
    <w:rsid w:val="002D7FC9"/>
    <w:rsid w:val="002E50FC"/>
    <w:rsid w:val="0032256F"/>
    <w:rsid w:val="00367527"/>
    <w:rsid w:val="003B51DF"/>
    <w:rsid w:val="00454482"/>
    <w:rsid w:val="004A6BE8"/>
    <w:rsid w:val="00563A4E"/>
    <w:rsid w:val="005737DB"/>
    <w:rsid w:val="00610F47"/>
    <w:rsid w:val="00662661"/>
    <w:rsid w:val="008C4509"/>
    <w:rsid w:val="008E7254"/>
    <w:rsid w:val="00913220"/>
    <w:rsid w:val="009A285B"/>
    <w:rsid w:val="00A942FA"/>
    <w:rsid w:val="00BA6AD7"/>
    <w:rsid w:val="00C253B1"/>
    <w:rsid w:val="00C63BDC"/>
    <w:rsid w:val="00C656FA"/>
    <w:rsid w:val="00C8010B"/>
    <w:rsid w:val="00CC3433"/>
    <w:rsid w:val="00D15A15"/>
    <w:rsid w:val="00ED3A45"/>
    <w:rsid w:val="00F26670"/>
    <w:rsid w:val="00FC58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50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D3A45"/>
    <w:pPr>
      <w:ind w:left="720"/>
      <w:contextualSpacing/>
    </w:pPr>
  </w:style>
  <w:style w:type="paragraph" w:customStyle="1" w:styleId="basic-paragraph">
    <w:name w:val="basic-paragraph"/>
    <w:basedOn w:val="Normal"/>
    <w:rsid w:val="009A285B"/>
    <w:pPr>
      <w:spacing w:before="100" w:beforeAutospacing="1" w:after="100" w:afterAutospacing="1" w:line="240" w:lineRule="auto"/>
    </w:pPr>
    <w:rPr>
      <w:rFonts w:ascii="Times New Roman" w:eastAsia="Times New Roman" w:hAnsi="Times New Roman" w:cs="Times New Roman"/>
      <w:sz w:val="24"/>
      <w:szCs w:val="24"/>
      <w:lang w:eastAsia="sr-Latn-RS"/>
    </w:rPr>
  </w:style>
  <w:style w:type="table" w:styleId="TableGrid">
    <w:name w:val="Table Grid"/>
    <w:basedOn w:val="TableNormal"/>
    <w:uiPriority w:val="39"/>
    <w:rsid w:val="009A285B"/>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A285B"/>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9A285B"/>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A285B"/>
    <w:rPr>
      <w:rFonts w:cs="Times New Roman"/>
      <w:vertAlign w:val="superscript"/>
    </w:rPr>
  </w:style>
  <w:style w:type="table" w:customStyle="1" w:styleId="TableGrid1">
    <w:name w:val="Table Grid1"/>
    <w:basedOn w:val="TableNormal"/>
    <w:next w:val="TableGrid"/>
    <w:uiPriority w:val="39"/>
    <w:rsid w:val="009A285B"/>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50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D3A45"/>
    <w:pPr>
      <w:ind w:left="720"/>
      <w:contextualSpacing/>
    </w:pPr>
  </w:style>
  <w:style w:type="paragraph" w:customStyle="1" w:styleId="basic-paragraph">
    <w:name w:val="basic-paragraph"/>
    <w:basedOn w:val="Normal"/>
    <w:rsid w:val="009A285B"/>
    <w:pPr>
      <w:spacing w:before="100" w:beforeAutospacing="1" w:after="100" w:afterAutospacing="1" w:line="240" w:lineRule="auto"/>
    </w:pPr>
    <w:rPr>
      <w:rFonts w:ascii="Times New Roman" w:eastAsia="Times New Roman" w:hAnsi="Times New Roman" w:cs="Times New Roman"/>
      <w:sz w:val="24"/>
      <w:szCs w:val="24"/>
      <w:lang w:eastAsia="sr-Latn-RS"/>
    </w:rPr>
  </w:style>
  <w:style w:type="table" w:styleId="TableGrid">
    <w:name w:val="Table Grid"/>
    <w:basedOn w:val="TableNormal"/>
    <w:uiPriority w:val="39"/>
    <w:rsid w:val="009A285B"/>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A285B"/>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9A285B"/>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A285B"/>
    <w:rPr>
      <w:rFonts w:cs="Times New Roman"/>
      <w:vertAlign w:val="superscript"/>
    </w:rPr>
  </w:style>
  <w:style w:type="table" w:customStyle="1" w:styleId="TableGrid1">
    <w:name w:val="Table Grid1"/>
    <w:basedOn w:val="TableNormal"/>
    <w:next w:val="TableGrid"/>
    <w:uiPriority w:val="39"/>
    <w:rsid w:val="009A285B"/>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'[PPP grafikoni.xlsx]rodjeni.upisani'!$C$4</c:f>
              <c:strCache>
                <c:ptCount val="1"/>
                <c:pt idx="0">
                  <c:v>Укупан број рођене деце</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'[PPP grafikoni.xlsx]rodjeni.upisani'!$B$5:$B$11</c:f>
              <c:numCache>
                <c:formatCode>General</c:formatCode>
                <c:ptCount val="7"/>
                <c:pt idx="0">
                  <c:v>2011</c:v>
                </c:pt>
                <c:pt idx="1">
                  <c:v>2012</c:v>
                </c:pt>
                <c:pt idx="2">
                  <c:v>2013</c:v>
                </c:pt>
                <c:pt idx="3">
                  <c:v>2014</c:v>
                </c:pt>
                <c:pt idx="4">
                  <c:v>2015</c:v>
                </c:pt>
                <c:pt idx="5">
                  <c:v>2016</c:v>
                </c:pt>
                <c:pt idx="6">
                  <c:v>2017</c:v>
                </c:pt>
              </c:numCache>
            </c:numRef>
          </c:cat>
          <c:val>
            <c:numRef>
              <c:f>'[PPP grafikoni.xlsx]rodjeni.upisani'!$C$5:$C$11</c:f>
              <c:numCache>
                <c:formatCode>General</c:formatCode>
                <c:ptCount val="7"/>
                <c:pt idx="0">
                  <c:v>399</c:v>
                </c:pt>
                <c:pt idx="1">
                  <c:v>403</c:v>
                </c:pt>
                <c:pt idx="2">
                  <c:v>435</c:v>
                </c:pt>
                <c:pt idx="3">
                  <c:v>450</c:v>
                </c:pt>
                <c:pt idx="4">
                  <c:v>469</c:v>
                </c:pt>
                <c:pt idx="5">
                  <c:v>449</c:v>
                </c:pt>
                <c:pt idx="6">
                  <c:v>425</c:v>
                </c:pt>
              </c:numCache>
            </c:numRef>
          </c:val>
          <c:smooth val="0"/>
        </c:ser>
        <c:ser>
          <c:idx val="2"/>
          <c:order val="1"/>
          <c:tx>
            <c:strRef>
              <c:f>'[PPP grafikoni.xlsx]rodjeni.upisani'!$E$4</c:f>
              <c:strCache>
                <c:ptCount val="1"/>
                <c:pt idx="0">
                  <c:v>Број уписане деце</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'[PPP grafikoni.xlsx]rodjeni.upisani'!$B$5:$B$11</c:f>
              <c:numCache>
                <c:formatCode>General</c:formatCode>
                <c:ptCount val="7"/>
                <c:pt idx="0">
                  <c:v>2011</c:v>
                </c:pt>
                <c:pt idx="1">
                  <c:v>2012</c:v>
                </c:pt>
                <c:pt idx="2">
                  <c:v>2013</c:v>
                </c:pt>
                <c:pt idx="3">
                  <c:v>2014</c:v>
                </c:pt>
                <c:pt idx="4">
                  <c:v>2015</c:v>
                </c:pt>
                <c:pt idx="5">
                  <c:v>2016</c:v>
                </c:pt>
                <c:pt idx="6">
                  <c:v>2017</c:v>
                </c:pt>
              </c:numCache>
            </c:numRef>
          </c:cat>
          <c:val>
            <c:numRef>
              <c:f>'[PPP grafikoni.xlsx]rodjeni.upisani'!$E$5:$E$11</c:f>
              <c:numCache>
                <c:formatCode>General</c:formatCode>
                <c:ptCount val="7"/>
                <c:pt idx="0">
                  <c:v>1470</c:v>
                </c:pt>
                <c:pt idx="1">
                  <c:v>1493</c:v>
                </c:pt>
                <c:pt idx="2">
                  <c:v>1450</c:v>
                </c:pt>
                <c:pt idx="3">
                  <c:v>1440</c:v>
                </c:pt>
                <c:pt idx="4">
                  <c:v>1420</c:v>
                </c:pt>
                <c:pt idx="5">
                  <c:v>1405</c:v>
                </c:pt>
                <c:pt idx="6">
                  <c:v>1448</c:v>
                </c:pt>
              </c:numCache>
            </c:numRef>
          </c:val>
          <c:smooth val="0"/>
        </c:ser>
        <c:dLbls>
          <c:showLegendKey val="0"/>
          <c:showVal val="0"/>
          <c:showCatName val="0"/>
          <c:showSerName val="0"/>
          <c:showPercent val="0"/>
          <c:showBubbleSize val="0"/>
        </c:dLbls>
        <c:marker val="1"/>
        <c:smooth val="0"/>
        <c:axId val="150780928"/>
        <c:axId val="150783104"/>
      </c:lineChart>
      <c:catAx>
        <c:axId val="15078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0783104"/>
        <c:crosses val="autoZero"/>
        <c:auto val="1"/>
        <c:lblAlgn val="ctr"/>
        <c:lblOffset val="100"/>
        <c:noMultiLvlLbl val="0"/>
      </c:catAx>
      <c:valAx>
        <c:axId val="15078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078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113</TotalTime>
  <Pages>13</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Babin</dc:creator>
  <cp:lastModifiedBy>Nena Kantar</cp:lastModifiedBy>
  <cp:revision>19</cp:revision>
  <dcterms:created xsi:type="dcterms:W3CDTF">2019-03-13T09:47:00Z</dcterms:created>
  <dcterms:modified xsi:type="dcterms:W3CDTF">2019-04-23T06:00:00Z</dcterms:modified>
</cp:coreProperties>
</file>