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D2" w:rsidRPr="00672B25" w:rsidRDefault="000A68F0" w:rsidP="000A68F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91F1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F1A">
        <w:rPr>
          <w:rFonts w:ascii="Times New Roman" w:hAnsi="Times New Roman" w:cs="Times New Roman"/>
          <w:sz w:val="24"/>
          <w:szCs w:val="24"/>
        </w:rPr>
        <w:t xml:space="preserve"> 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став 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F1A"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 w:rsidR="00F91F1A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A68F0" w:rsidRDefault="000A68F0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Општинско веће општине Инђија, на седници одржаној дана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505E0">
        <w:rPr>
          <w:rFonts w:ascii="Times New Roman" w:hAnsi="Times New Roman" w:cs="Times New Roman"/>
          <w:sz w:val="24"/>
          <w:szCs w:val="24"/>
        </w:rPr>
        <w:t>20.06</w:t>
      </w:r>
      <w:r w:rsidR="00006819">
        <w:rPr>
          <w:rFonts w:ascii="Times New Roman" w:hAnsi="Times New Roman" w:cs="Times New Roman"/>
          <w:sz w:val="24"/>
          <w:szCs w:val="24"/>
        </w:rPr>
        <w:t>.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3918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донело је </w:t>
      </w:r>
    </w:p>
    <w:p w:rsidR="005006C8" w:rsidRPr="005006C8" w:rsidRDefault="005006C8" w:rsidP="000A68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68F0" w:rsidRP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Д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Л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К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</w:p>
    <w:p w:rsidR="003918ED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>ИЗБОРУ ПРОГРАМА И ВИСИНИ ДОДЕЉЕНИХ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СРЕДСТАВА </w:t>
      </w:r>
    </w:p>
    <w:p w:rsidR="003918ED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ИЗ БУЏЕТА ОПШТИНЕ ИНЂИЈА</w:t>
      </w:r>
      <w:r w:rsidRPr="00672B2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УДРУЖЕЊИМА КОЈА СЕ </w:t>
      </w:r>
    </w:p>
    <w:p w:rsidR="000A68F0" w:rsidRP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72B25">
        <w:rPr>
          <w:rFonts w:ascii="Times New Roman" w:hAnsi="Times New Roman" w:cs="Times New Roman"/>
          <w:b/>
          <w:sz w:val="24"/>
          <w:szCs w:val="24"/>
          <w:lang w:val="sr-Cyrl-RS"/>
        </w:rPr>
        <w:t>БАВЕ СОЦИО</w:t>
      </w:r>
      <w:r w:rsidR="00672B25">
        <w:rPr>
          <w:rFonts w:ascii="Times New Roman" w:hAnsi="Times New Roman" w:cs="Times New Roman"/>
          <w:b/>
          <w:sz w:val="24"/>
          <w:szCs w:val="24"/>
        </w:rPr>
        <w:t>-</w:t>
      </w:r>
      <w:r w:rsidRPr="00672B25">
        <w:rPr>
          <w:rFonts w:ascii="Times New Roman" w:hAnsi="Times New Roman" w:cs="Times New Roman"/>
          <w:b/>
          <w:sz w:val="24"/>
          <w:szCs w:val="24"/>
          <w:lang w:val="sr-Cyrl-RS"/>
        </w:rPr>
        <w:t>ХУМАНИТАРНИМ АКТИВНОСТИМА,</w:t>
      </w: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3918ED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РЕАЛИЗОВАЊЕ ПРОГРАМА ОД ЈАВНОГ ИНТЕРЕСА ЗА </w:t>
      </w:r>
    </w:p>
    <w:p w:rsid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  <w:lang w:val="sr-Cyrl-RS"/>
        </w:rPr>
        <w:t>ОПШТИНУ ИНЂИЈА, ЗА 2018. ГОДИНУ</w:t>
      </w:r>
    </w:p>
    <w:p w:rsidR="009773F0" w:rsidRDefault="009773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A68F0" w:rsidRDefault="000A68F0" w:rsidP="000A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A68F0">
        <w:rPr>
          <w:rFonts w:ascii="Times New Roman" w:hAnsi="Times New Roman" w:cs="Times New Roman"/>
          <w:b/>
          <w:sz w:val="24"/>
          <w:szCs w:val="24"/>
        </w:rPr>
        <w:t>I</w:t>
      </w:r>
    </w:p>
    <w:p w:rsidR="005006C8" w:rsidRPr="005006C8" w:rsidRDefault="000A68F0" w:rsidP="005006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Усваја се Извештај о спровођењу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>Јавног конкурса за доделу средстава из буџета општине Инђија за 2018. годину, удружењима која се баве социо-хуманитарним активностима, за реализовање програма од јавног интереса за општину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Извештаја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C30244" w:rsidRPr="002F54BC">
        <w:rPr>
          <w:rFonts w:ascii="Times New Roman" w:hAnsi="Times New Roman" w:cs="Times New Roman"/>
          <w:sz w:val="24"/>
          <w:szCs w:val="24"/>
        </w:rPr>
        <w:t>-</w:t>
      </w:r>
      <w:r w:rsidR="002F54BC" w:rsidRPr="002F54BC">
        <w:rPr>
          <w:rFonts w:ascii="Times New Roman" w:hAnsi="Times New Roman" w:cs="Times New Roman"/>
          <w:sz w:val="24"/>
          <w:szCs w:val="24"/>
          <w:lang w:val="sr-Cyrl-RS"/>
        </w:rPr>
        <w:t>125</w:t>
      </w:r>
      <w:r w:rsidR="00C30244" w:rsidRPr="002F54BC">
        <w:rPr>
          <w:rFonts w:ascii="Times New Roman" w:hAnsi="Times New Roman" w:cs="Times New Roman"/>
          <w:sz w:val="24"/>
          <w:szCs w:val="24"/>
        </w:rPr>
        <w:t>/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>2018-</w:t>
      </w:r>
      <w:r w:rsidR="00CA7BBC" w:rsidRPr="002F54BC">
        <w:rPr>
          <w:rFonts w:ascii="Times New Roman" w:hAnsi="Times New Roman" w:cs="Times New Roman"/>
          <w:sz w:val="24"/>
          <w:szCs w:val="24"/>
        </w:rPr>
        <w:t>II</w:t>
      </w:r>
      <w:r w:rsidR="00CA7BBC" w:rsidRPr="002F54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>19.06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5006C8">
        <w:rPr>
          <w:rFonts w:ascii="Times New Roman" w:hAnsi="Times New Roman" w:cs="Times New Roman"/>
          <w:sz w:val="24"/>
          <w:szCs w:val="24"/>
        </w:rPr>
        <w:t xml:space="preserve"> 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5006C8">
        <w:rPr>
          <w:rFonts w:ascii="Times New Roman" w:hAnsi="Times New Roman" w:cs="Times New Roman"/>
          <w:sz w:val="24"/>
          <w:szCs w:val="24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Јавни конкурс број 401-8/2018-</w:t>
      </w:r>
      <w:r w:rsidR="00E3428D">
        <w:rPr>
          <w:rFonts w:ascii="Times New Roman" w:hAnsi="Times New Roman" w:cs="Times New Roman"/>
          <w:sz w:val="24"/>
          <w:szCs w:val="24"/>
        </w:rPr>
        <w:t>II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9773F0">
        <w:rPr>
          <w:rFonts w:ascii="Times New Roman" w:hAnsi="Times New Roman" w:cs="Times New Roman"/>
          <w:sz w:val="24"/>
          <w:szCs w:val="24"/>
          <w:lang w:val="sr-Cyrl-RS"/>
        </w:rPr>
        <w:t>22.05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.2018.године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</w:t>
      </w:r>
      <w:r w:rsidR="002E512A" w:rsidRPr="00672B25">
        <w:rPr>
          <w:rFonts w:ascii="Times New Roman" w:hAnsi="Times New Roman" w:cs="Times New Roman"/>
          <w:sz w:val="24"/>
          <w:szCs w:val="24"/>
          <w:lang w:val="sr-Cyrl-RS"/>
        </w:rPr>
        <w:t>спровела</w:t>
      </w:r>
      <w:r w:rsidR="005006C8" w:rsidRPr="00672B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доделу средстава из буџета општине Инђија удружењима, за реализовање програма од јавног интереса за општину Инђија за 2018. годину, образована Решењем број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02-103/2018-</w:t>
      </w:r>
      <w:r w:rsidR="00DC7E3E" w:rsidRPr="00DC7E3E">
        <w:rPr>
          <w:rFonts w:ascii="Times New Roman" w:hAnsi="Times New Roman" w:cs="Times New Roman"/>
          <w:sz w:val="24"/>
          <w:szCs w:val="24"/>
        </w:rPr>
        <w:t>II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6C8" w:rsidRPr="00DC7E3E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07.06</w:t>
      </w:r>
      <w:r w:rsidR="005006C8" w:rsidRPr="00DC7E3E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5006C8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5006C8">
        <w:rPr>
          <w:rFonts w:ascii="Times New Roman" w:hAnsi="Times New Roman" w:cs="Times New Roman"/>
          <w:sz w:val="24"/>
          <w:szCs w:val="24"/>
        </w:rPr>
        <w:t>.</w:t>
      </w:r>
    </w:p>
    <w:p w:rsidR="000A68F0" w:rsidRDefault="005006C8" w:rsidP="000A68F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O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вом Одлуком се утврђује избор програма-пројеката од јавног интереса за општину Инђија за 2018. годину и додељују средства у укупном износу од </w:t>
      </w:r>
      <w:r w:rsidR="002F54BC" w:rsidRPr="002F54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/>
        </w:rPr>
        <w:t>10.590.000,00</w:t>
      </w:r>
      <w:r w:rsidR="002F54BC">
        <w:rPr>
          <w:rFonts w:ascii="Times New Roman" w:eastAsia="Times New Roman" w:hAnsi="Times New Roman" w:cs="Times New Roman"/>
          <w:b/>
          <w:bCs/>
          <w:color w:val="000000"/>
          <w:lang w:val="sr-Cyrl-RS"/>
        </w:rPr>
        <w:t xml:space="preserve"> </w:t>
      </w:r>
      <w:r w:rsidR="008F7F3A" w:rsidRPr="002F54BC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удружењима</w:t>
      </w:r>
      <w:r w:rsidR="008F7F3A">
        <w:rPr>
          <w:rFonts w:ascii="Times New Roman" w:hAnsi="Times New Roman" w:cs="Times New Roman"/>
          <w:sz w:val="24"/>
          <w:szCs w:val="24"/>
        </w:rPr>
        <w:t>,</w:t>
      </w:r>
      <w:r w:rsidR="00CA7BBC">
        <w:rPr>
          <w:rFonts w:ascii="Times New Roman" w:hAnsi="Times New Roman" w:cs="Times New Roman"/>
          <w:sz w:val="24"/>
          <w:szCs w:val="24"/>
          <w:lang w:val="sr-Cyrl-RS"/>
        </w:rPr>
        <w:t xml:space="preserve"> како следи приказано по областима од јавног интереса: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2552"/>
      </w:tblGrid>
      <w:tr w:rsidR="00CA7BBC" w:rsidRPr="00534A78" w:rsidTr="00CA7BBC">
        <w:tc>
          <w:tcPr>
            <w:tcW w:w="4503" w:type="dxa"/>
          </w:tcPr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Pr="00534A78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удружења</w:t>
            </w:r>
            <w:r w:rsidR="007236D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="007236D8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носиоца </w:t>
            </w:r>
            <w:r w:rsidR="00855C38"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и седиште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удружења</w:t>
            </w:r>
          </w:p>
        </w:tc>
        <w:tc>
          <w:tcPr>
            <w:tcW w:w="3685" w:type="dxa"/>
          </w:tcPr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</w:p>
          <w:p w:rsidR="00CA7BBC" w:rsidRPr="00534A78" w:rsidRDefault="00855C38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програма</w:t>
            </w:r>
          </w:p>
        </w:tc>
        <w:tc>
          <w:tcPr>
            <w:tcW w:w="2552" w:type="dxa"/>
          </w:tcPr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 додељених средстава</w:t>
            </w:r>
          </w:p>
          <w:p w:rsidR="00CA7BBC" w:rsidRPr="00534A78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за </w:t>
            </w:r>
            <w:r w:rsidR="00672B25">
              <w:rPr>
                <w:rFonts w:ascii="Times New Roman" w:hAnsi="Times New Roman" w:cs="Times New Roman"/>
                <w:b/>
                <w:lang w:val="sr-Cyrl-RS"/>
              </w:rPr>
              <w:t>су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финансирање из буџета општине Инђија у 2018. години</w:t>
            </w:r>
          </w:p>
        </w:tc>
      </w:tr>
      <w:tr w:rsidR="00CA7BBC" w:rsidRPr="00534A78" w:rsidTr="00CA7BBC">
        <w:tc>
          <w:tcPr>
            <w:tcW w:w="10740" w:type="dxa"/>
            <w:gridSpan w:val="3"/>
            <w:shd w:val="clear" w:color="auto" w:fill="D6E3BC" w:themeFill="accent3" w:themeFillTint="66"/>
          </w:tcPr>
          <w:p w:rsidR="00CA7BBC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Pr="004F3F7B" w:rsidRDefault="00CA7BBC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AE3CBA">
              <w:rPr>
                <w:rFonts w:ascii="Times New Roman" w:hAnsi="Times New Roman" w:cs="Times New Roman"/>
                <w:b/>
                <w:lang w:val="sr-Cyrl-RS"/>
              </w:rPr>
              <w:t>ОБЛАСТ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 2 - </w:t>
            </w:r>
            <w:r w:rsidRPr="00AE3CB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БОРАЧКО-ИНВАЛИДСКА ЗАШТИТА</w:t>
            </w:r>
          </w:p>
        </w:tc>
      </w:tr>
      <w:tr w:rsidR="00CA7BBC" w:rsidRPr="00534A78" w:rsidTr="00CA7BBC">
        <w:tc>
          <w:tcPr>
            <w:tcW w:w="4503" w:type="dxa"/>
          </w:tcPr>
          <w:p w:rsidR="00672B25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ратних војних инвалида општине Инђија, </w:t>
            </w:r>
          </w:p>
          <w:p w:rsidR="00CA7BBC" w:rsidRPr="00534A78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85" w:type="dxa"/>
          </w:tcPr>
          <w:p w:rsidR="00CA7BBC" w:rsidRPr="00876590" w:rsidRDefault="00672B25" w:rsidP="009773F0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</w:t>
            </w:r>
            <w:r w:rsidR="009773F0">
              <w:rPr>
                <w:rFonts w:ascii="Times New Roman" w:hAnsi="Times New Roman" w:cs="Times New Roman"/>
                <w:lang w:val="sr-Cyrl-RS"/>
              </w:rPr>
              <w:t>Редовно финансирање рада канцеларије УРВИ</w:t>
            </w:r>
            <w:r>
              <w:rPr>
                <w:rFonts w:ascii="Times New Roman" w:hAnsi="Times New Roman" w:cs="Times New Roman"/>
                <w:lang w:val="sr-Cyrl-RS"/>
              </w:rPr>
              <w:t>“</w:t>
            </w:r>
          </w:p>
        </w:tc>
        <w:tc>
          <w:tcPr>
            <w:tcW w:w="2552" w:type="dxa"/>
          </w:tcPr>
          <w:p w:rsidR="00CA7BBC" w:rsidRPr="00672B25" w:rsidRDefault="00672B25" w:rsidP="00040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190.000,00</w:t>
            </w:r>
          </w:p>
        </w:tc>
      </w:tr>
      <w:tr w:rsidR="00CA7BBC" w:rsidRPr="00534A78" w:rsidTr="00CA7BBC">
        <w:tc>
          <w:tcPr>
            <w:tcW w:w="10740" w:type="dxa"/>
            <w:gridSpan w:val="3"/>
            <w:shd w:val="clear" w:color="auto" w:fill="D6E3BC" w:themeFill="accent3" w:themeFillTint="66"/>
          </w:tcPr>
          <w:p w:rsidR="00CA7BBC" w:rsidRDefault="00CA7BBC" w:rsidP="00040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CA7BBC" w:rsidRPr="00C60C00" w:rsidRDefault="00CA7BBC" w:rsidP="00040B42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E3CBA">
              <w:rPr>
                <w:rFonts w:ascii="Times New Roman" w:hAnsi="Times New Roman" w:cs="Times New Roman"/>
                <w:b/>
                <w:lang w:val="sr-Cyrl-RS"/>
              </w:rPr>
              <w:t>ОБЛАСТ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3 - </w:t>
            </w:r>
            <w:r w:rsidRPr="00AE3CBA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ЗАШТИТА ЛИЦА СА ИНВАЛИДИТЕТОМ</w:t>
            </w:r>
          </w:p>
        </w:tc>
      </w:tr>
      <w:tr w:rsidR="00CA7BBC" w:rsidRPr="00534A78" w:rsidTr="00CA7BBC">
        <w:tc>
          <w:tcPr>
            <w:tcW w:w="4503" w:type="dxa"/>
          </w:tcPr>
          <w:p w:rsidR="00672B25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Међуопштинска организација слепих и слабовидих Инђија-Стара Пазова, </w:t>
            </w:r>
          </w:p>
          <w:p w:rsidR="00CA7BBC" w:rsidRPr="005C3E04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85" w:type="dxa"/>
          </w:tcPr>
          <w:p w:rsidR="00CA7BBC" w:rsidRPr="00534A78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„Социјално-економска заштита слепих, укључивање слепих у друштвене активности и подстицање друштвене бриге о особама са визуелним хендикепом“</w:t>
            </w:r>
          </w:p>
        </w:tc>
        <w:tc>
          <w:tcPr>
            <w:tcW w:w="2552" w:type="dxa"/>
          </w:tcPr>
          <w:p w:rsidR="00CA7BBC" w:rsidRPr="00534A78" w:rsidRDefault="00672B25" w:rsidP="00040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750.000,00</w:t>
            </w:r>
          </w:p>
        </w:tc>
      </w:tr>
      <w:tr w:rsidR="00CA7BBC" w:rsidRPr="00534A78" w:rsidTr="00CA7BBC">
        <w:tc>
          <w:tcPr>
            <w:tcW w:w="4503" w:type="dxa"/>
          </w:tcPr>
          <w:p w:rsidR="00672B25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тумача за лица оштећеног слуха Србије, </w:t>
            </w:r>
          </w:p>
          <w:p w:rsidR="00CA7BBC" w:rsidRPr="00534A78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Београд</w:t>
            </w:r>
          </w:p>
        </w:tc>
        <w:tc>
          <w:tcPr>
            <w:tcW w:w="3685" w:type="dxa"/>
          </w:tcPr>
          <w:p w:rsidR="00CA7BBC" w:rsidRPr="00534A78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„Услужни сервис за особе оштећеног слуха“</w:t>
            </w:r>
          </w:p>
        </w:tc>
        <w:tc>
          <w:tcPr>
            <w:tcW w:w="2552" w:type="dxa"/>
          </w:tcPr>
          <w:p w:rsidR="00CA7BBC" w:rsidRPr="00534A78" w:rsidRDefault="009773F0" w:rsidP="00040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  <w:r w:rsidR="00672B25">
              <w:rPr>
                <w:rFonts w:ascii="Times New Roman" w:hAnsi="Times New Roman" w:cs="Times New Roman"/>
                <w:lang w:val="sr-Cyrl-RS"/>
              </w:rPr>
              <w:t>00.000,00</w:t>
            </w:r>
          </w:p>
        </w:tc>
      </w:tr>
      <w:tr w:rsidR="00CA7BBC" w:rsidRPr="00534A78" w:rsidTr="00CA7BBC">
        <w:tc>
          <w:tcPr>
            <w:tcW w:w="4503" w:type="dxa"/>
          </w:tcPr>
          <w:p w:rsidR="00672B25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оболелих од мултипле склерозе Срема „Мој Срем“, </w:t>
            </w:r>
          </w:p>
          <w:p w:rsidR="00CA7BBC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9A2CB8" w:rsidRPr="00534A78" w:rsidRDefault="009A2CB8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</w:tcPr>
          <w:p w:rsidR="00CA7BBC" w:rsidRPr="00534A78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„Заједно је лакше“</w:t>
            </w:r>
          </w:p>
        </w:tc>
        <w:tc>
          <w:tcPr>
            <w:tcW w:w="2552" w:type="dxa"/>
          </w:tcPr>
          <w:p w:rsidR="00CA7BBC" w:rsidRPr="00534A78" w:rsidRDefault="00672B25" w:rsidP="00040B42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260.000,00</w:t>
            </w:r>
          </w:p>
        </w:tc>
      </w:tr>
      <w:tr w:rsidR="00CA7BBC" w:rsidRPr="00534A78" w:rsidTr="00CA7BBC">
        <w:tc>
          <w:tcPr>
            <w:tcW w:w="4503" w:type="dxa"/>
          </w:tcPr>
          <w:p w:rsidR="00672B25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Савез инвалида рада Војводине, Општинска организација инвалида рада Инђија, </w:t>
            </w:r>
          </w:p>
          <w:p w:rsidR="00CA7BBC" w:rsidRDefault="00672B25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9A2CB8" w:rsidRPr="00C60C00" w:rsidRDefault="009A2CB8" w:rsidP="00672B25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</w:tcPr>
          <w:p w:rsidR="00CA7BBC" w:rsidRPr="00C60C00" w:rsidRDefault="00672B25" w:rsidP="00040B42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„Бољи живот инвалида“</w:t>
            </w:r>
          </w:p>
        </w:tc>
        <w:tc>
          <w:tcPr>
            <w:tcW w:w="2552" w:type="dxa"/>
          </w:tcPr>
          <w:p w:rsidR="00CA7BBC" w:rsidRDefault="009773F0" w:rsidP="009773F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490</w:t>
            </w:r>
            <w:r w:rsidR="009A2CB8">
              <w:rPr>
                <w:rFonts w:ascii="Times New Roman" w:hAnsi="Times New Roman" w:cs="Times New Roman"/>
                <w:lang w:val="sr-Cyrl-RS"/>
              </w:rPr>
              <w:t>.000,00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Удружење дистрофичара сремског округа, </w:t>
            </w:r>
          </w:p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Рума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</w:tcPr>
          <w:p w:rsidR="009A2CB8" w:rsidRPr="00876590" w:rsidRDefault="009773F0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„Инклузивно </w:t>
            </w:r>
            <w:r w:rsidR="009A2CB8">
              <w:rPr>
                <w:rFonts w:ascii="Times New Roman" w:hAnsi="Times New Roman" w:cs="Times New Roman"/>
                <w:lang w:val="sr-Cyrl-RS"/>
              </w:rPr>
              <w:t>рехабилитациони опоравак дистрофичара Срема“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100.000,00</w:t>
            </w:r>
          </w:p>
        </w:tc>
      </w:tr>
      <w:tr w:rsidR="009A2CB8" w:rsidRPr="00534A78" w:rsidTr="00CA7BBC">
        <w:tc>
          <w:tcPr>
            <w:tcW w:w="10740" w:type="dxa"/>
            <w:gridSpan w:val="3"/>
            <w:shd w:val="clear" w:color="auto" w:fill="D6E3BC" w:themeFill="accent3" w:themeFillTint="66"/>
          </w:tcPr>
          <w:p w:rsidR="009A2CB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9A2CB8" w:rsidRPr="00534A78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ОБЛАСТ 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- ДРУШТВЕНА БРИГА О ДЕЦИ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Удружење за помоћ особама са сметњама у развоју „МОЈ СВЕТ“, 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85" w:type="dxa"/>
          </w:tcPr>
          <w:p w:rsidR="009A2CB8" w:rsidRPr="00C60C00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„Мој свет за наш бољи свет“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1.000.000,00</w:t>
            </w:r>
          </w:p>
        </w:tc>
      </w:tr>
      <w:tr w:rsidR="009A2CB8" w:rsidRPr="00534A78" w:rsidTr="00CA7BBC">
        <w:tc>
          <w:tcPr>
            <w:tcW w:w="10740" w:type="dxa"/>
            <w:gridSpan w:val="3"/>
            <w:shd w:val="clear" w:color="auto" w:fill="D6E3BC" w:themeFill="accent3" w:themeFillTint="66"/>
          </w:tcPr>
          <w:p w:rsidR="009A2CB8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9A2CB8" w:rsidRPr="00534A78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ОБЛАСТ 5 - ПОМОЋ СТАРИМА 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„Четири плус један“, </w:t>
            </w:r>
          </w:p>
          <w:p w:rsidR="009A2CB8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</w:tcPr>
          <w:p w:rsidR="009A2CB8" w:rsidRPr="00C60C00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„Помоћ у кући старим лицима“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6.600.000,00</w:t>
            </w:r>
          </w:p>
        </w:tc>
      </w:tr>
      <w:tr w:rsidR="009A2CB8" w:rsidRPr="00534A78" w:rsidTr="00CA7BBC">
        <w:tc>
          <w:tcPr>
            <w:tcW w:w="10740" w:type="dxa"/>
            <w:gridSpan w:val="3"/>
            <w:shd w:val="clear" w:color="auto" w:fill="D6E3BC" w:themeFill="accent3" w:themeFillTint="66"/>
          </w:tcPr>
          <w:p w:rsidR="009A2CB8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</w:p>
          <w:p w:rsidR="009A2CB8" w:rsidRPr="005F00E9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5F00E9">
              <w:rPr>
                <w:rFonts w:ascii="Times New Roman" w:hAnsi="Times New Roman" w:cs="Times New Roman"/>
                <w:b/>
                <w:lang w:val="sr-Cyrl-RS"/>
              </w:rPr>
              <w:t>ОБЛАСТ 6 - ЗАШТИТА И ПРОМОВИСАЊЕ ЉУДСКИХ И МАЊИНСКИХ ПРАВА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ЛИБЕРО ИНЂИЈА, </w:t>
            </w:r>
          </w:p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685" w:type="dxa"/>
          </w:tcPr>
          <w:p w:rsidR="009A2CB8" w:rsidRPr="00C60C00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„Програм заштите и промовисања људских и мањинских права са освртом на жене припаднице национланих мањина“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280.000,00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Центар за унапређивање положаја Рома и Ромкиња,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85" w:type="dxa"/>
          </w:tcPr>
          <w:p w:rsidR="009A2CB8" w:rsidRPr="00C60C00" w:rsidRDefault="009A2CB8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„Здравствена и социјална интеграција ромске популације“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240.000,00</w:t>
            </w:r>
          </w:p>
        </w:tc>
      </w:tr>
      <w:tr w:rsidR="009A2CB8" w:rsidRPr="00534A78" w:rsidTr="00CA7BBC">
        <w:tc>
          <w:tcPr>
            <w:tcW w:w="4503" w:type="dxa"/>
          </w:tcPr>
          <w:p w:rsidR="009A2CB8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Савез удружења бораца НОР-а општине Инђија,</w:t>
            </w:r>
          </w:p>
          <w:p w:rsidR="009A2CB8" w:rsidRPr="00876590" w:rsidRDefault="009A2CB8" w:rsidP="009A2CB8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Инђија</w:t>
            </w:r>
          </w:p>
        </w:tc>
        <w:tc>
          <w:tcPr>
            <w:tcW w:w="3685" w:type="dxa"/>
          </w:tcPr>
          <w:p w:rsidR="009A2CB8" w:rsidRPr="00C60C00" w:rsidRDefault="009773F0" w:rsidP="009A2CB8">
            <w:pPr>
              <w:tabs>
                <w:tab w:val="center" w:pos="5233"/>
              </w:tabs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„З</w:t>
            </w:r>
            <w:r w:rsidRPr="00536030">
              <w:rPr>
                <w:rFonts w:ascii="Times New Roman" w:hAnsi="Times New Roman" w:cs="Times New Roman"/>
                <w:lang w:val="sr-Cyrl-RS"/>
              </w:rPr>
              <w:t>аштита и промовисање људских и мањинских права кроз неговање и обележавање тековина антифашизм</w:t>
            </w:r>
            <w:r>
              <w:rPr>
                <w:rFonts w:ascii="Times New Roman" w:hAnsi="Times New Roman" w:cs="Times New Roman"/>
                <w:lang w:val="sr-Cyrl-RS"/>
              </w:rPr>
              <w:t>а“</w:t>
            </w:r>
          </w:p>
        </w:tc>
        <w:tc>
          <w:tcPr>
            <w:tcW w:w="2552" w:type="dxa"/>
          </w:tcPr>
          <w:p w:rsidR="009A2CB8" w:rsidRPr="00534A78" w:rsidRDefault="009A2CB8" w:rsidP="009A2CB8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180.000,00</w:t>
            </w:r>
          </w:p>
        </w:tc>
      </w:tr>
    </w:tbl>
    <w:p w:rsidR="00CA7BBC" w:rsidRPr="009A2CB8" w:rsidRDefault="00CA7BBC" w:rsidP="000A68F0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7236D8" w:rsidRPr="005006C8" w:rsidRDefault="00DA26BD" w:rsidP="00723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ове о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>длуке, Председник општине Инђија закључиће уговор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 финансирању или суфинансирању реализовања програма од јавног интереса за општину Инђија из буџета општине Инђија за 2018.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удружењима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</w:t>
      </w:r>
      <w:r w:rsidR="007236D8" w:rsidRPr="007236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6D8" w:rsidRPr="007236D8">
        <w:rPr>
          <w:rFonts w:ascii="Times New Roman" w:hAnsi="Times New Roman" w:cs="Times New Roman"/>
          <w:sz w:val="24"/>
          <w:szCs w:val="24"/>
        </w:rPr>
        <w:t>I</w:t>
      </w:r>
      <w:r w:rsidR="007236D8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Одлуке. </w:t>
      </w:r>
    </w:p>
    <w:p w:rsidR="007236D8" w:rsidRP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236D8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236D8">
        <w:rPr>
          <w:rFonts w:ascii="Times New Roman" w:hAnsi="Times New Roman" w:cs="Times New Roman"/>
          <w:b/>
          <w:sz w:val="24"/>
          <w:szCs w:val="24"/>
        </w:rPr>
        <w:t>II</w:t>
      </w: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длуке,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могу користити искључиво за реализацију програма у складу са уговором из тачке </w:t>
      </w:r>
      <w:r w:rsidR="00855C38">
        <w:rPr>
          <w:rFonts w:ascii="Times New Roman" w:hAnsi="Times New Roman" w:cs="Times New Roman"/>
          <w:sz w:val="24"/>
          <w:szCs w:val="24"/>
        </w:rPr>
        <w:t xml:space="preserve">II </w:t>
      </w:r>
      <w:r w:rsidR="00855C38">
        <w:rPr>
          <w:rFonts w:ascii="Times New Roman" w:hAnsi="Times New Roman" w:cs="Times New Roman"/>
          <w:sz w:val="24"/>
          <w:szCs w:val="24"/>
          <w:lang w:val="sr-Cyrl-RS"/>
        </w:rPr>
        <w:t>ове одлуке, а иста ће се исплаћиваће у складу са динамиком прилива средстава у буџет општине Инђија за 2018. годину</w:t>
      </w:r>
    </w:p>
    <w:p w:rsidR="007236D8" w:rsidRPr="00E64ABB" w:rsidRDefault="007236D8" w:rsidP="007236D8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7236D8" w:rsidRPr="002C143B" w:rsidRDefault="007236D8" w:rsidP="007236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7236D8" w:rsidRDefault="007236D8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из тачке </w:t>
      </w:r>
      <w:r w:rsidRPr="007236D8">
        <w:rPr>
          <w:rFonts w:ascii="Times New Roman" w:hAnsi="Times New Roman" w:cs="Times New Roman"/>
          <w:sz w:val="24"/>
          <w:szCs w:val="24"/>
        </w:rPr>
        <w:t>I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ове о</w:t>
      </w:r>
      <w:r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="002C14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70B">
        <w:rPr>
          <w:rFonts w:ascii="Times New Roman" w:hAnsi="Times New Roman" w:cs="Times New Roman"/>
          <w:sz w:val="24"/>
          <w:szCs w:val="24"/>
          <w:lang w:val="sr-Cyrl-RS"/>
        </w:rPr>
        <w:t xml:space="preserve">дужна су да Општинском већу доставе наративни и финансијски извештај о реализацији програма након завршетка реализације програма, односно 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најкасније до 15. јануара наредне године, уз достављање копија комплетне финансијске документације о утрошку средстава за реализацију програма.</w:t>
      </w:r>
    </w:p>
    <w:p w:rsidR="002C143B" w:rsidRPr="007236D8" w:rsidRDefault="002C143B" w:rsidP="007236D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Ако се приликом контроле утврди ненаменско трошење средстава, као и уколико удружење не достави извештај у року предвиђеном у ставу 1. ове тачке, корисник средстава је дужан да добијена средства врати у року од 30 дана од дана раскида уговора о финансирању или суфинансирању реализовања програма од јавног интереса за општину Инђија из буџета општине</w:t>
      </w:r>
      <w:r w:rsidR="00DC7E3E" w:rsidRPr="00DC7E3E">
        <w:t xml:space="preserve"> </w:t>
      </w:r>
      <w:r w:rsidR="00DC7E3E" w:rsidRPr="00DC7E3E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  <w:r w:rsidR="00DC7E3E">
        <w:rPr>
          <w:rFonts w:ascii="Times New Roman" w:hAnsi="Times New Roman" w:cs="Times New Roman"/>
          <w:sz w:val="24"/>
          <w:szCs w:val="24"/>
          <w:lang w:val="sr-Cyrl-RS"/>
        </w:rPr>
        <w:t>, и таквом кориснику се по новим конкурсима за програме не могу додељивати средства из буџета општине Инђија у наредне три године.</w:t>
      </w:r>
    </w:p>
    <w:p w:rsidR="007236D8" w:rsidRPr="00E64ABB" w:rsidRDefault="007236D8" w:rsidP="007236D8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sr-Cyrl-RS"/>
        </w:rPr>
      </w:pPr>
    </w:p>
    <w:p w:rsid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Ова одлука је коначна и објављује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„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Службеном листу општине Инђија“,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званичној ин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тернет страници општине Инђија и огласној табли Општине.</w:t>
      </w:r>
    </w:p>
    <w:p w:rsidR="002C143B" w:rsidRP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ОПШТИНА ИНЂИЈА</w:t>
      </w:r>
    </w:p>
    <w:p w:rsidR="002C143B" w:rsidRPr="002C143B" w:rsidRDefault="002C143B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</w:t>
      </w:r>
    </w:p>
    <w:p w:rsidR="002C143B" w:rsidRPr="00E505E0" w:rsidRDefault="00E505E0" w:rsidP="002C1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5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bookmarkStart w:id="0" w:name="_GoBack"/>
      <w:bookmarkEnd w:id="0"/>
      <w:r w:rsidR="007D5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Председавајући</w:t>
      </w:r>
      <w:r w:rsidR="007D5717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2C143B" w:rsidRPr="00204C68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C143B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Број:</w:t>
      </w:r>
      <w:r w:rsidR="00E505E0">
        <w:rPr>
          <w:rFonts w:ascii="Times New Roman" w:hAnsi="Times New Roman" w:cs="Times New Roman"/>
          <w:b/>
          <w:sz w:val="24"/>
          <w:szCs w:val="24"/>
        </w:rPr>
        <w:t>401-126</w:t>
      </w:r>
      <w:r w:rsidR="00006819">
        <w:rPr>
          <w:rFonts w:ascii="Times New Roman" w:hAnsi="Times New Roman" w:cs="Times New Roman"/>
          <w:b/>
          <w:sz w:val="24"/>
          <w:szCs w:val="24"/>
        </w:rPr>
        <w:t>/</w:t>
      </w: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2018-</w:t>
      </w:r>
      <w:r w:rsidRPr="00204C68">
        <w:rPr>
          <w:rFonts w:ascii="Times New Roman" w:hAnsi="Times New Roman" w:cs="Times New Roman"/>
          <w:b/>
          <w:sz w:val="24"/>
          <w:szCs w:val="24"/>
        </w:rPr>
        <w:t>III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505E0">
        <w:rPr>
          <w:rFonts w:ascii="Times New Roman" w:hAnsi="Times New Roman" w:cs="Times New Roman"/>
          <w:b/>
          <w:sz w:val="24"/>
          <w:szCs w:val="24"/>
          <w:lang w:val="sr-Cyrl-RS"/>
        </w:rPr>
        <w:t>заменик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Председник</w:t>
      </w:r>
      <w:r w:rsidR="00E505E0">
        <w:rPr>
          <w:rFonts w:ascii="Times New Roman" w:hAnsi="Times New Roman" w:cs="Times New Roman"/>
          <w:b/>
          <w:sz w:val="24"/>
          <w:szCs w:val="24"/>
          <w:lang w:val="sr-Cyrl-RS"/>
        </w:rPr>
        <w:t>а општине</w:t>
      </w: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D5717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Датум:</w:t>
      </w:r>
      <w:r w:rsidR="00E505E0">
        <w:rPr>
          <w:rFonts w:ascii="Times New Roman" w:hAnsi="Times New Roman" w:cs="Times New Roman"/>
          <w:b/>
          <w:sz w:val="24"/>
          <w:szCs w:val="24"/>
        </w:rPr>
        <w:t>20.06.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2018.</w:t>
      </w:r>
      <w:r w:rsidR="003918E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263FE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</w:t>
      </w:r>
      <w:r w:rsidR="00E64ABB" w:rsidRP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204C6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0681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7D5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06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717">
        <w:rPr>
          <w:rFonts w:ascii="Times New Roman" w:hAnsi="Times New Roman" w:cs="Times New Roman"/>
          <w:b/>
          <w:sz w:val="24"/>
          <w:szCs w:val="24"/>
          <w:lang w:val="sr-Cyrl-RS"/>
        </w:rPr>
        <w:t>Драгана Радиновић</w:t>
      </w:r>
    </w:p>
    <w:p w:rsidR="002C143B" w:rsidRDefault="002C143B" w:rsidP="002C143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Инђија </w:t>
      </w:r>
    </w:p>
    <w:p w:rsidR="005006C8" w:rsidRPr="005006C8" w:rsidRDefault="005006C8" w:rsidP="005006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5006C8" w:rsidRDefault="005006C8" w:rsidP="009A2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ABB" w:rsidRPr="005006C8" w:rsidRDefault="00E64ABB" w:rsidP="009A2CB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06C8" w:rsidRPr="005006C8" w:rsidRDefault="005006C8" w:rsidP="001C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Правни основ за доношење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Одлуке 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избору програма и висини додељених средстава из буџета општине 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нђија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удружењима која се баве социо-хуманитарним активностима, за реализовање програма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јавног интереса за општину И</w:t>
      </w:r>
      <w:r w:rsidR="001C23A8" w:rsidRPr="001C23A8">
        <w:rPr>
          <w:rFonts w:ascii="Times New Roman" w:eastAsia="Calibri" w:hAnsi="Times New Roman" w:cs="Times New Roman"/>
          <w:sz w:val="24"/>
          <w:szCs w:val="24"/>
          <w:lang w:val="sr-Cyrl-RS"/>
        </w:rPr>
        <w:t>нђија, за 2018. годину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C23A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члан </w:t>
      </w:r>
      <w:r w:rsidR="001C23A8">
        <w:rPr>
          <w:rFonts w:ascii="Times New Roman" w:hAnsi="Times New Roman" w:cs="Times New Roman"/>
          <w:sz w:val="24"/>
          <w:szCs w:val="24"/>
        </w:rPr>
        <w:t>11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C23A8">
        <w:rPr>
          <w:rFonts w:ascii="Times New Roman" w:hAnsi="Times New Roman" w:cs="Times New Roman"/>
          <w:sz w:val="24"/>
          <w:szCs w:val="24"/>
        </w:rPr>
        <w:t xml:space="preserve"> 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 xml:space="preserve">став 8. </w:t>
      </w:r>
      <w:r w:rsidR="001C23A8" w:rsidRPr="00F91F1A">
        <w:rPr>
          <w:rFonts w:ascii="Times New Roman" w:hAnsi="Times New Roman" w:cs="Times New Roman"/>
          <w:sz w:val="24"/>
          <w:szCs w:val="24"/>
          <w:lang w:val="sr-Cyrl-RS"/>
        </w:rPr>
        <w:t>Правилника о поступку и критеријумима за доделу средстава из буџета општине Инђија удружењима, за реализовање програма од јавног интереса за општину Инђија („Службени лист општине Инђија“, број 8/18)</w:t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којим је </w:t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прописано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да Општинско веће на основу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Извештаја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23A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 спроведеном јавном конкурсу 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Комисије за доделу средстава из буџета општине Инђија удружењима, за реализовање програма од јавног интереса за општину Инђија за календарску годину, доноси Одлуку о избору програма и висини додељених средстава програмима који ће се финансирати или суфинансирати из буџета Општине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06C8" w:rsidRPr="00204C68" w:rsidRDefault="005006C8" w:rsidP="001C23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Чланом 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став </w:t>
      </w:r>
      <w:r w:rsidRPr="00204C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наведеног Правилника </w:t>
      </w:r>
      <w:r w:rsidR="001C23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уређено је да Комисија , по истеку рока за приговор, односно по окончању поступка по приговорима, израђује Извештај о спроведеном јавном конкурсу, који садржи податке о свим поднетим пријавама, листу са бодовима предложених програма и Предлог одлуке о избору програма, који ће се финансирати или </w:t>
      </w:r>
      <w:r w:rsidR="001C23A8">
        <w:rPr>
          <w:rFonts w:ascii="Times New Roman" w:hAnsi="Times New Roman" w:cs="Times New Roman"/>
          <w:sz w:val="24"/>
          <w:szCs w:val="24"/>
          <w:lang w:val="sr-Cyrl-RS"/>
        </w:rPr>
        <w:t>суфинансирати из буџета Општине</w:t>
      </w:r>
      <w:r w:rsidR="001C23A8"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5006C8" w:rsidRPr="005006C8" w:rsidRDefault="005006C8" w:rsidP="0050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Административне послове у процедури спровођења Јавног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2CB8">
        <w:rPr>
          <w:rFonts w:ascii="Times New Roman" w:hAnsi="Times New Roman" w:cs="Times New Roman"/>
          <w:sz w:val="24"/>
          <w:szCs w:val="24"/>
        </w:rPr>
        <w:t>к</w:t>
      </w:r>
      <w:r w:rsidRPr="005006C8">
        <w:rPr>
          <w:rFonts w:ascii="Times New Roman" w:hAnsi="Times New Roman" w:cs="Times New Roman"/>
          <w:sz w:val="24"/>
          <w:szCs w:val="24"/>
        </w:rPr>
        <w:t>онкурса за доделу средстава  из буџета општине Инђија за буџетску 201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500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hAnsi="Times New Roman" w:cs="Times New Roman"/>
          <w:sz w:val="24"/>
          <w:szCs w:val="24"/>
        </w:rPr>
        <w:t>годину удружењима за реализовање програма и пројеката од  јавног интереса за општину Инђија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</w:rPr>
        <w:t xml:space="preserve"> бр.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јавног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конкурса 401</w:t>
      </w:r>
      <w:r w:rsidRPr="009A2CB8">
        <w:rPr>
          <w:rFonts w:ascii="Times New Roman" w:hAnsi="Times New Roman" w:cs="Times New Roman"/>
          <w:sz w:val="24"/>
          <w:szCs w:val="24"/>
        </w:rPr>
        <w:t>-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8/</w:t>
      </w:r>
      <w:r w:rsidRPr="009A2CB8">
        <w:rPr>
          <w:rFonts w:ascii="Times New Roman" w:hAnsi="Times New Roman" w:cs="Times New Roman"/>
          <w:sz w:val="24"/>
          <w:szCs w:val="24"/>
        </w:rPr>
        <w:t>201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8-</w:t>
      </w:r>
      <w:r w:rsidRPr="009A2C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2CB8">
        <w:rPr>
          <w:rFonts w:ascii="Times New Roman" w:hAnsi="Times New Roman" w:cs="Times New Roman"/>
          <w:sz w:val="24"/>
          <w:szCs w:val="24"/>
        </w:rPr>
        <w:t xml:space="preserve"> од 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22. 05</w:t>
      </w:r>
      <w:r w:rsidRPr="009A2CB8">
        <w:rPr>
          <w:rFonts w:ascii="Times New Roman" w:hAnsi="Times New Roman" w:cs="Times New Roman"/>
          <w:sz w:val="24"/>
          <w:szCs w:val="24"/>
        </w:rPr>
        <w:t>.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</w:rPr>
        <w:t>201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9A2CB8">
        <w:rPr>
          <w:rFonts w:ascii="Times New Roman" w:hAnsi="Times New Roman" w:cs="Times New Roman"/>
          <w:sz w:val="24"/>
          <w:szCs w:val="24"/>
        </w:rPr>
        <w:t>.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</w:rPr>
        <w:t>године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, за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Комисију је обавило Одељ</w:t>
      </w:r>
      <w:r w:rsidR="00E64ABB">
        <w:rPr>
          <w:rFonts w:ascii="Times New Roman" w:hAnsi="Times New Roman" w:cs="Times New Roman"/>
          <w:sz w:val="24"/>
          <w:szCs w:val="24"/>
          <w:lang w:val="sr-Cyrl-RS"/>
        </w:rPr>
        <w:t xml:space="preserve">ење за друштвене делатности.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06C8" w:rsidRPr="005006C8" w:rsidRDefault="005006C8" w:rsidP="00500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08. 06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године Комисија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за доделу средстава удружењима из буџета општине Инђија је одржала 1. седницу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и приступила отварању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пријава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, констатовала чињенице у вези неблаговремених, непотпуних пријава и пријава које не испуњавају услове конкурса. На 2. седници Комисије, која је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 xml:space="preserve">одржана 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19. 06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CB8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године, извршена је анализа и оцена поднетих предлога </w:t>
      </w:r>
      <w:r w:rsidR="009A2CB8">
        <w:rPr>
          <w:rFonts w:ascii="Times New Roman" w:hAnsi="Times New Roman" w:cs="Times New Roman"/>
          <w:sz w:val="24"/>
          <w:szCs w:val="24"/>
          <w:lang w:val="sr-Cyrl-RS"/>
        </w:rPr>
        <w:t>програма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, те је сходно члану 1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6C5E">
        <w:rPr>
          <w:rFonts w:ascii="Times New Roman" w:hAnsi="Times New Roman" w:cs="Times New Roman"/>
          <w:sz w:val="24"/>
          <w:szCs w:val="24"/>
          <w:lang w:val="sr-Cyrl-RS"/>
        </w:rPr>
        <w:t xml:space="preserve"> став 7.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Комисија сачинила Извештај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садржи  податке о поднетим пријавама, 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2B6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жених програма,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као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ру програма - пр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јеката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 w:rsidR="009A2CB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за 2018. годину.</w:t>
      </w:r>
    </w:p>
    <w:p w:rsidR="005006C8" w:rsidRPr="005006C8" w:rsidRDefault="005006C8" w:rsidP="005006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Извештај Комисије </w:t>
      </w:r>
      <w:r w:rsidR="002B6C5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садржи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податке о поднетим пријавама, 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 програма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удружења која се баве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 xml:space="preserve"> соци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охуманитарним активностима, број 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401</w:t>
      </w:r>
      <w:r w:rsidR="00C30244" w:rsidRPr="00DA26BD">
        <w:rPr>
          <w:rFonts w:ascii="Times New Roman" w:hAnsi="Times New Roman" w:cs="Times New Roman"/>
          <w:sz w:val="24"/>
          <w:szCs w:val="24"/>
        </w:rPr>
        <w:t>-</w:t>
      </w:r>
      <w:r w:rsidR="00DA26BD" w:rsidRPr="00DA26BD">
        <w:rPr>
          <w:rFonts w:ascii="Times New Roman" w:hAnsi="Times New Roman" w:cs="Times New Roman"/>
          <w:sz w:val="24"/>
          <w:szCs w:val="24"/>
          <w:lang w:val="sr-Cyrl-RS"/>
        </w:rPr>
        <w:t>125</w:t>
      </w:r>
      <w:r w:rsidR="00C30244" w:rsidRPr="00DA26BD">
        <w:rPr>
          <w:rFonts w:ascii="Times New Roman" w:hAnsi="Times New Roman" w:cs="Times New Roman"/>
          <w:sz w:val="24"/>
          <w:szCs w:val="24"/>
        </w:rPr>
        <w:t>/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2018-</w:t>
      </w:r>
      <w:r w:rsidR="00E3428D" w:rsidRPr="00DA26BD">
        <w:rPr>
          <w:rFonts w:ascii="Times New Roman" w:hAnsi="Times New Roman" w:cs="Times New Roman"/>
          <w:sz w:val="24"/>
          <w:szCs w:val="24"/>
        </w:rPr>
        <w:t>II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A26BD" w:rsidRPr="00DA26BD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26BD" w:rsidRPr="00DA26BD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26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428D" w:rsidRPr="00DA26BD">
        <w:rPr>
          <w:rFonts w:ascii="Times New Roman" w:hAnsi="Times New Roman" w:cs="Times New Roman"/>
          <w:sz w:val="24"/>
          <w:szCs w:val="24"/>
          <w:lang w:val="sr-Cyrl-RS"/>
        </w:rPr>
        <w:t>2018.</w:t>
      </w:r>
      <w:r w:rsidR="00E3428D" w:rsidRPr="00DA26BD">
        <w:rPr>
          <w:rFonts w:ascii="Times New Roman" w:hAnsi="Times New Roman" w:cs="Times New Roman"/>
          <w:sz w:val="24"/>
          <w:szCs w:val="24"/>
        </w:rPr>
        <w:t xml:space="preserve"> </w:t>
      </w:r>
      <w:r w:rsidR="00E3428D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E342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саставни је део материјал</w:t>
      </w:r>
      <w:r w:rsidR="00DA26BD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се доставља.</w:t>
      </w:r>
    </w:p>
    <w:p w:rsidR="005006C8" w:rsidRPr="005006C8" w:rsidRDefault="005006C8" w:rsidP="0050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 предлогу Одлуке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додели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средстава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буџета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општине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удружењима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64AB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која се баве социо-хуманитарним активностима,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реализовање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програма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од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јавног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интереса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општину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Инђија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A2CB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2018.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годину таксативно су наведена удружења</w:t>
      </w:r>
      <w:r w:rsidR="00DA26B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носиоци програма од јав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ног интереса за општину Инђија, </w:t>
      </w:r>
      <w:r w:rsidR="00014D1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називи изабраних програма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 наведеним износима средстава обезбеђеним у буџету општине Инђија за 2018.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6C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годину.</w:t>
      </w:r>
    </w:p>
    <w:p w:rsidR="005006C8" w:rsidRPr="005006C8" w:rsidRDefault="005006C8" w:rsidP="00500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006C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Имајући у виду предње наведено, Комисија за доделу средстава из буџета општине Инђија удружењима, доставља Извештај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који садржи  податке о поднетим пријавама,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ч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ну ранг листу са 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вима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жених програма</w:t>
      </w:r>
      <w:r w:rsidR="00014D1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4D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ао и предл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длуке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изб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ру програма к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>ји ће се финансирати из бу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ета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пштине </w:t>
      </w:r>
      <w:r w:rsidRPr="005006C8">
        <w:rPr>
          <w:rFonts w:ascii="Times New Roman" w:eastAsia="Times New Roman" w:hAnsi="Times New Roman" w:cs="Times New Roman"/>
          <w:sz w:val="24"/>
          <w:szCs w:val="24"/>
          <w:lang w:val="sr-Cyrl-CS"/>
        </w:rPr>
        <w:t>Инђија у 2018. години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 xml:space="preserve">, на даљи поступак доношења </w:t>
      </w:r>
      <w:r w:rsidRPr="005006C8">
        <w:rPr>
          <w:rFonts w:ascii="Times New Roman" w:hAnsi="Times New Roman" w:cs="Times New Roman"/>
          <w:sz w:val="24"/>
          <w:szCs w:val="24"/>
        </w:rPr>
        <w:t>O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Pr="005006C8">
        <w:rPr>
          <w:rFonts w:ascii="Times New Roman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додели средстава из буџета општина Инђија удружењима </w:t>
      </w:r>
      <w:r w:rsidR="009A2CB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која се баве социо-хуманитарним активностима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за реализовање програма од јавног интереса за општину Инђија за 2018.</w:t>
      </w:r>
      <w:r w:rsidRPr="005006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06C8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Pr="005006C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006C8" w:rsidRPr="005006C8" w:rsidRDefault="005006C8" w:rsidP="005006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06C8" w:rsidRPr="005006C8" w:rsidRDefault="005006C8" w:rsidP="00500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5006C8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5006C8" w:rsidRPr="005006C8" w:rsidRDefault="005006C8" w:rsidP="005006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006C8" w:rsidRPr="005006C8" w:rsidRDefault="005006C8" w:rsidP="007236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06C8" w:rsidRPr="005006C8" w:rsidSect="000A6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F0"/>
    <w:rsid w:val="00006819"/>
    <w:rsid w:val="00014D13"/>
    <w:rsid w:val="000A68F0"/>
    <w:rsid w:val="000B12C2"/>
    <w:rsid w:val="000C05E9"/>
    <w:rsid w:val="001C23A8"/>
    <w:rsid w:val="00204C68"/>
    <w:rsid w:val="002B6C5E"/>
    <w:rsid w:val="002C143B"/>
    <w:rsid w:val="002E512A"/>
    <w:rsid w:val="002F54BC"/>
    <w:rsid w:val="003918ED"/>
    <w:rsid w:val="005006C8"/>
    <w:rsid w:val="005519D2"/>
    <w:rsid w:val="00633E35"/>
    <w:rsid w:val="00672B25"/>
    <w:rsid w:val="007236D8"/>
    <w:rsid w:val="007D5717"/>
    <w:rsid w:val="00855C38"/>
    <w:rsid w:val="008C070B"/>
    <w:rsid w:val="008F7F3A"/>
    <w:rsid w:val="009263FE"/>
    <w:rsid w:val="009773F0"/>
    <w:rsid w:val="009A2CB8"/>
    <w:rsid w:val="00C30244"/>
    <w:rsid w:val="00CA7BBC"/>
    <w:rsid w:val="00CD0F9F"/>
    <w:rsid w:val="00D50ACD"/>
    <w:rsid w:val="00DA26BD"/>
    <w:rsid w:val="00DC7E3E"/>
    <w:rsid w:val="00E3428D"/>
    <w:rsid w:val="00E505E0"/>
    <w:rsid w:val="00E64ABB"/>
    <w:rsid w:val="00F91599"/>
    <w:rsid w:val="00F91F1A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3</cp:revision>
  <cp:lastPrinted>2018-04-17T12:58:00Z</cp:lastPrinted>
  <dcterms:created xsi:type="dcterms:W3CDTF">2018-06-19T11:37:00Z</dcterms:created>
  <dcterms:modified xsi:type="dcterms:W3CDTF">2018-06-20T06:31:00Z</dcterms:modified>
</cp:coreProperties>
</file>